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09EE5" w14:textId="6C459D31" w:rsidR="00456824" w:rsidRPr="00AC402C" w:rsidRDefault="002F6C00" w:rsidP="00AC402C">
      <w:pPr>
        <w:spacing w:before="1260" w:after="0" w:line="252" w:lineRule="auto"/>
        <w:ind w:left="162"/>
        <w:rPr>
          <w:rFonts w:ascii="Times New Roman" w:eastAsia="TimesNewRomanPSMT" w:hAnsi="Times New Roman" w:cs="Times New Roman"/>
          <w:sz w:val="34"/>
          <w:szCs w:val="34"/>
          <w:lang w:val="es-AR"/>
        </w:rPr>
      </w:pPr>
      <w:r>
        <w:rPr>
          <w:rFonts w:ascii="Times New Roman" w:eastAsia="TimesNewRomanPSMT" w:hAnsi="Times New Roman" w:cs="Times New Roman"/>
          <w:sz w:val="34"/>
          <w:szCs w:val="34"/>
          <w:lang w:val="es"/>
        </w:rPr>
        <w:t>Evaluación de la precisión del ensayo</w:t>
      </w:r>
    </w:p>
    <w:p w14:paraId="1FEBA7AD" w14:textId="77777777" w:rsidR="005D15EA" w:rsidRPr="00AC402C" w:rsidRDefault="005D15EA" w:rsidP="009517DB">
      <w:pPr>
        <w:autoSpaceDE w:val="0"/>
        <w:autoSpaceDN w:val="0"/>
        <w:adjustRightInd w:val="0"/>
        <w:spacing w:before="240" w:after="0" w:line="252" w:lineRule="auto"/>
        <w:ind w:left="171"/>
        <w:rPr>
          <w:rFonts w:ascii="Times New Roman" w:hAnsi="Times New Roman" w:cs="Times New Roman"/>
          <w:b/>
          <w:bCs/>
          <w:sz w:val="24"/>
          <w:szCs w:val="24"/>
          <w:lang w:val="es-AR"/>
        </w:rPr>
      </w:pPr>
      <w:r>
        <w:rPr>
          <w:rFonts w:ascii="Times New Roman" w:hAnsi="Times New Roman" w:cs="Times New Roman"/>
          <w:b/>
          <w:bCs/>
          <w:sz w:val="24"/>
          <w:szCs w:val="24"/>
          <w:lang w:val="es"/>
        </w:rPr>
        <w:t xml:space="preserve">Douglas </w:t>
      </w:r>
      <w:proofErr w:type="spellStart"/>
      <w:r>
        <w:rPr>
          <w:rFonts w:ascii="Times New Roman" w:hAnsi="Times New Roman" w:cs="Times New Roman"/>
          <w:b/>
          <w:bCs/>
          <w:sz w:val="24"/>
          <w:szCs w:val="24"/>
          <w:lang w:val="es"/>
        </w:rPr>
        <w:t>Chesher</w:t>
      </w:r>
      <w:proofErr w:type="spellEnd"/>
    </w:p>
    <w:p w14:paraId="5B8AEEC6" w14:textId="31D90D23" w:rsidR="005D15EA" w:rsidRPr="00AC402C" w:rsidRDefault="005D15EA" w:rsidP="00AC402C">
      <w:pPr>
        <w:autoSpaceDE w:val="0"/>
        <w:autoSpaceDN w:val="0"/>
        <w:adjustRightInd w:val="0"/>
        <w:spacing w:after="0" w:line="252" w:lineRule="auto"/>
        <w:ind w:left="171" w:right="1854"/>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 xml:space="preserve">Departamento de Bioquímica Clínica, Servicios de Medicina de Pacific Laboratory, Royal North Shore Hospital, St </w:t>
      </w:r>
      <w:proofErr w:type="spellStart"/>
      <w:r>
        <w:rPr>
          <w:rFonts w:ascii="Times New Roman" w:eastAsia="TimesNewRomanPSMT" w:hAnsi="Times New Roman" w:cs="Times New Roman"/>
          <w:sz w:val="20"/>
          <w:szCs w:val="20"/>
          <w:lang w:val="es"/>
        </w:rPr>
        <w:t>Leonards</w:t>
      </w:r>
      <w:proofErr w:type="spellEnd"/>
      <w:r>
        <w:rPr>
          <w:rFonts w:ascii="Times New Roman" w:eastAsia="TimesNewRomanPSMT" w:hAnsi="Times New Roman" w:cs="Times New Roman"/>
          <w:sz w:val="20"/>
          <w:szCs w:val="20"/>
          <w:lang w:val="es"/>
        </w:rPr>
        <w:t xml:space="preserve"> NSW 2065, Australia.</w:t>
      </w:r>
    </w:p>
    <w:p w14:paraId="45AC59BC" w14:textId="52C3F82D" w:rsidR="005D15EA" w:rsidRPr="00AC402C" w:rsidRDefault="005D15EA" w:rsidP="00AC402C">
      <w:pPr>
        <w:spacing w:before="20" w:after="0" w:line="252" w:lineRule="auto"/>
        <w:ind w:left="171"/>
        <w:rPr>
          <w:rFonts w:ascii="Times New Roman" w:eastAsia="TimesNewRomanPSMT" w:hAnsi="Times New Roman" w:cs="Times New Roman"/>
          <w:color w:val="000000" w:themeColor="text1"/>
          <w:sz w:val="20"/>
          <w:szCs w:val="20"/>
          <w:lang w:val="es-AR"/>
        </w:rPr>
      </w:pPr>
      <w:r>
        <w:rPr>
          <w:rFonts w:ascii="Times New Roman" w:eastAsia="TimesNewRomanPSMT" w:hAnsi="Times New Roman" w:cs="Times New Roman"/>
          <w:sz w:val="20"/>
          <w:szCs w:val="20"/>
          <w:lang w:val="es"/>
        </w:rPr>
        <w:t xml:space="preserve">Para correspondencia: Dr. Douglas </w:t>
      </w:r>
      <w:proofErr w:type="spellStart"/>
      <w:r>
        <w:rPr>
          <w:rFonts w:ascii="Times New Roman" w:eastAsia="TimesNewRomanPSMT" w:hAnsi="Times New Roman" w:cs="Times New Roman"/>
          <w:sz w:val="20"/>
          <w:szCs w:val="20"/>
          <w:lang w:val="es"/>
        </w:rPr>
        <w:t>Chesher</w:t>
      </w:r>
      <w:proofErr w:type="spellEnd"/>
      <w:r>
        <w:rPr>
          <w:rFonts w:ascii="Times New Roman" w:eastAsia="TimesNewRomanPSMT" w:hAnsi="Times New Roman" w:cs="Times New Roman"/>
          <w:sz w:val="20"/>
          <w:szCs w:val="20"/>
          <w:lang w:val="es"/>
        </w:rPr>
        <w:t xml:space="preserve">, correo electrónico: </w:t>
      </w:r>
      <w:hyperlink r:id="rId7" w:history="1">
        <w:r>
          <w:rPr>
            <w:rStyle w:val="Hyperlink"/>
            <w:rFonts w:ascii="Times New Roman" w:eastAsia="TimesNewRomanPSMT" w:hAnsi="Times New Roman" w:cs="Times New Roman"/>
            <w:color w:val="000000" w:themeColor="text1"/>
            <w:sz w:val="20"/>
            <w:szCs w:val="20"/>
            <w:u w:val="none"/>
            <w:lang w:val="es"/>
          </w:rPr>
          <w:t>dougc@med.usyd.edu.au</w:t>
        </w:r>
      </w:hyperlink>
    </w:p>
    <w:p w14:paraId="7713DA9A" w14:textId="735FAE3B" w:rsidR="00EB2A2E" w:rsidRPr="00AC402C" w:rsidRDefault="00EB2A2E" w:rsidP="00AC402C">
      <w:pPr>
        <w:spacing w:before="20" w:after="0" w:line="252" w:lineRule="auto"/>
        <w:ind w:left="171"/>
        <w:rPr>
          <w:rFonts w:ascii="Times New Roman" w:hAnsi="Times New Roman" w:cs="Times New Roman"/>
          <w:sz w:val="12"/>
          <w:szCs w:val="12"/>
          <w:lang w:val="es-AR"/>
        </w:rPr>
      </w:pPr>
    </w:p>
    <w:tbl>
      <w:tblPr>
        <w:tblStyle w:val="TableGrid"/>
        <w:tblW w:w="0" w:type="auto"/>
        <w:tblInd w:w="171"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51"/>
        <w:gridCol w:w="4968"/>
      </w:tblGrid>
      <w:tr w:rsidR="00EB2A2E" w:rsidRPr="00AC402C" w14:paraId="3A0856FD" w14:textId="77777777" w:rsidTr="00EB2A2E">
        <w:tc>
          <w:tcPr>
            <w:tcW w:w="5251" w:type="dxa"/>
          </w:tcPr>
          <w:p w14:paraId="3FBEFF46" w14:textId="77777777" w:rsidR="00EB2A2E" w:rsidRPr="00AC402C" w:rsidRDefault="00EB2A2E" w:rsidP="00AC402C">
            <w:pPr>
              <w:spacing w:before="20" w:line="252" w:lineRule="auto"/>
              <w:rPr>
                <w:rFonts w:ascii="Times New Roman" w:hAnsi="Times New Roman" w:cs="Times New Roman"/>
                <w:lang w:val="es-AR"/>
              </w:rPr>
            </w:pPr>
          </w:p>
        </w:tc>
        <w:tc>
          <w:tcPr>
            <w:tcW w:w="4968" w:type="dxa"/>
          </w:tcPr>
          <w:p w14:paraId="1D53FC72" w14:textId="77777777" w:rsidR="00EB2A2E" w:rsidRPr="00AC402C" w:rsidRDefault="00EB2A2E" w:rsidP="00AC402C">
            <w:pPr>
              <w:spacing w:before="20" w:line="252" w:lineRule="auto"/>
              <w:rPr>
                <w:rFonts w:ascii="Times New Roman" w:hAnsi="Times New Roman" w:cs="Times New Roman"/>
                <w:lang w:val="es-AR"/>
              </w:rPr>
            </w:pPr>
          </w:p>
        </w:tc>
      </w:tr>
    </w:tbl>
    <w:p w14:paraId="38AC0971" w14:textId="0F680A1C" w:rsidR="00EB2A2E" w:rsidRPr="00EB2A2E" w:rsidRDefault="00EB2A2E" w:rsidP="00AC402C">
      <w:pPr>
        <w:spacing w:before="420" w:after="0" w:line="252" w:lineRule="auto"/>
        <w:ind w:left="171"/>
        <w:rPr>
          <w:rFonts w:ascii="Times New Roman" w:hAnsi="Times New Roman" w:cs="Times New Roman"/>
          <w:b/>
          <w:bCs/>
          <w:sz w:val="20"/>
          <w:szCs w:val="20"/>
        </w:rPr>
      </w:pPr>
      <w:r>
        <w:rPr>
          <w:rFonts w:ascii="Times New Roman" w:hAnsi="Times New Roman" w:cs="Times New Roman"/>
          <w:b/>
          <w:bCs/>
          <w:sz w:val="20"/>
          <w:szCs w:val="20"/>
          <w:lang w:val="es"/>
        </w:rPr>
        <w:t>Resumen</w:t>
      </w:r>
    </w:p>
    <w:p w14:paraId="03F34F2F" w14:textId="62A63E63" w:rsidR="00EB2A2E" w:rsidRPr="00AC402C" w:rsidRDefault="00EB2A2E" w:rsidP="00AC402C">
      <w:pPr>
        <w:pStyle w:val="ListParagraph"/>
        <w:numPr>
          <w:ilvl w:val="0"/>
          <w:numId w:val="1"/>
        </w:numPr>
        <w:autoSpaceDE w:val="0"/>
        <w:autoSpaceDN w:val="0"/>
        <w:adjustRightInd w:val="0"/>
        <w:spacing w:before="20" w:after="0" w:line="252" w:lineRule="auto"/>
        <w:ind w:left="533" w:right="259"/>
        <w:contextualSpacing w:val="0"/>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Al evaluar la precisión de un método es necesario evaluar la repetibilidad (dentro del ensayo) y la precisión total o dentro del laboratorio.</w:t>
      </w:r>
    </w:p>
    <w:p w14:paraId="28316424" w14:textId="1088B42A" w:rsidR="00EB2A2E" w:rsidRPr="00AC402C" w:rsidRDefault="00EB2A2E" w:rsidP="00AC402C">
      <w:pPr>
        <w:pStyle w:val="ListParagraph"/>
        <w:numPr>
          <w:ilvl w:val="0"/>
          <w:numId w:val="1"/>
        </w:numPr>
        <w:tabs>
          <w:tab w:val="left" w:pos="477"/>
        </w:tabs>
        <w:autoSpaceDE w:val="0"/>
        <w:autoSpaceDN w:val="0"/>
        <w:adjustRightInd w:val="0"/>
        <w:spacing w:before="20" w:after="0" w:line="252" w:lineRule="auto"/>
        <w:ind w:left="162" w:hanging="9"/>
        <w:contextualSpacing w:val="0"/>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 xml:space="preserve"> No es suficiente evaluar la repetibilidad en una sola ejecución.</w:t>
      </w:r>
    </w:p>
    <w:p w14:paraId="24B58710" w14:textId="176B876E" w:rsidR="00EB2A2E" w:rsidRPr="00AC402C" w:rsidRDefault="00EB2A2E" w:rsidP="00AC402C">
      <w:pPr>
        <w:tabs>
          <w:tab w:val="left" w:pos="513"/>
        </w:tabs>
        <w:autoSpaceDE w:val="0"/>
        <w:autoSpaceDN w:val="0"/>
        <w:adjustRightInd w:val="0"/>
        <w:spacing w:before="20" w:after="0" w:line="252" w:lineRule="auto"/>
        <w:ind w:left="532" w:right="259" w:hanging="374"/>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w:t>
      </w:r>
      <w:r>
        <w:rPr>
          <w:rFonts w:ascii="Times New Roman" w:eastAsia="TimesNewRomanPSMT" w:hAnsi="Times New Roman" w:cs="Times New Roman"/>
          <w:sz w:val="20"/>
          <w:szCs w:val="20"/>
          <w:lang w:val="es"/>
        </w:rPr>
        <w:tab/>
        <w:t>El documento EP05-A2 del Instituto de Estándares Clínicos y de Laboratorio (Clinical and Laboratory Standards Institute, CLSI) describe los protocolos para determinar la precisión de un método.</w:t>
      </w:r>
      <w:r>
        <w:rPr>
          <w:rFonts w:ascii="Times New Roman" w:eastAsia="TimesNewRomanPSMT" w:hAnsi="Times New Roman" w:cs="Times New Roman"/>
          <w:sz w:val="20"/>
          <w:szCs w:val="20"/>
          <w:vertAlign w:val="superscript"/>
          <w:lang w:val="es"/>
        </w:rPr>
        <w:t>1</w:t>
      </w:r>
      <w:r>
        <w:rPr>
          <w:rFonts w:ascii="Times New Roman" w:eastAsia="TimesNewRomanPSMT" w:hAnsi="Times New Roman" w:cs="Times New Roman"/>
          <w:sz w:val="12"/>
          <w:szCs w:val="12"/>
          <w:vertAlign w:val="superscript"/>
          <w:lang w:val="es"/>
        </w:rPr>
        <w:t> </w:t>
      </w:r>
      <w:r>
        <w:rPr>
          <w:rFonts w:ascii="Times New Roman" w:eastAsia="TimesNewRomanPSMT" w:hAnsi="Times New Roman" w:cs="Times New Roman"/>
          <w:sz w:val="20"/>
          <w:szCs w:val="20"/>
          <w:lang w:val="es"/>
        </w:rPr>
        <w:t>La precisión de un método debe probarse al menos en dos niveles; cada ejecución debe realizarse por duplicado, con 2 ejecuciones por día durante 20 días.</w:t>
      </w:r>
    </w:p>
    <w:p w14:paraId="0FA8535F" w14:textId="6610297B" w:rsidR="00EB2A2E" w:rsidRPr="00AC402C" w:rsidRDefault="00EB2A2E" w:rsidP="00AC402C">
      <w:pPr>
        <w:autoSpaceDE w:val="0"/>
        <w:autoSpaceDN w:val="0"/>
        <w:adjustRightInd w:val="0"/>
        <w:spacing w:before="30" w:after="0" w:line="252" w:lineRule="auto"/>
        <w:ind w:left="518" w:right="259"/>
        <w:jc w:val="both"/>
        <w:rPr>
          <w:rFonts w:ascii="Times New Roman" w:eastAsia="TimesNewRomanPSMT" w:hAnsi="Times New Roman" w:cs="Times New Roman"/>
          <w:sz w:val="12"/>
          <w:szCs w:val="12"/>
          <w:lang w:val="es-AR"/>
        </w:rPr>
      </w:pPr>
      <w:r>
        <w:rPr>
          <w:rFonts w:ascii="Times New Roman" w:eastAsia="TimesNewRomanPSMT" w:hAnsi="Times New Roman" w:cs="Times New Roman"/>
          <w:sz w:val="20"/>
          <w:szCs w:val="20"/>
          <w:lang w:val="es"/>
        </w:rPr>
        <w:t>El documento EP15-A2 del CLSI describe los protocolos que debe seguir el usuario para verificar las afirmaciones de precisión de un fabricante. Las afirmaciones de precisión de un fabricante deben probarse al menos en dos niveles, mediante la ejecución de 3 réplicas durante 5 días.</w:t>
      </w:r>
      <w:r>
        <w:rPr>
          <w:rFonts w:ascii="Times New Roman" w:eastAsia="TimesNewRomanPSMT" w:hAnsi="Times New Roman" w:cs="Times New Roman"/>
          <w:sz w:val="20"/>
          <w:szCs w:val="20"/>
          <w:vertAlign w:val="superscript"/>
          <w:lang w:val="es"/>
        </w:rPr>
        <w:t>2</w:t>
      </w:r>
    </w:p>
    <w:p w14:paraId="2558816E" w14:textId="5D21B04F" w:rsidR="00EB2A2E" w:rsidRPr="00AC402C" w:rsidRDefault="00EB2A2E" w:rsidP="00AC402C">
      <w:pPr>
        <w:pStyle w:val="ListParagraph"/>
        <w:numPr>
          <w:ilvl w:val="0"/>
          <w:numId w:val="1"/>
        </w:numPr>
        <w:tabs>
          <w:tab w:val="left" w:pos="531"/>
        </w:tabs>
        <w:spacing w:after="0" w:line="252" w:lineRule="auto"/>
        <w:ind w:left="144" w:firstLine="7"/>
        <w:contextualSpacing w:val="0"/>
        <w:jc w:val="both"/>
        <w:rPr>
          <w:rFonts w:ascii="Times New Roman" w:hAnsi="Times New Roman" w:cs="Times New Roman"/>
          <w:lang w:val="es-AR"/>
        </w:rPr>
      </w:pPr>
      <w:r>
        <w:rPr>
          <w:rFonts w:ascii="Times New Roman" w:eastAsia="TimesNewRomanPSMT" w:hAnsi="Times New Roman" w:cs="Times New Roman"/>
          <w:sz w:val="20"/>
          <w:szCs w:val="20"/>
          <w:lang w:val="es"/>
        </w:rPr>
        <w:t xml:space="preserve">En el sitio web de </w:t>
      </w:r>
      <w:proofErr w:type="spellStart"/>
      <w:r>
        <w:rPr>
          <w:rFonts w:ascii="Times New Roman" w:eastAsia="TimesNewRomanPSMT" w:hAnsi="Times New Roman" w:cs="Times New Roman"/>
          <w:sz w:val="20"/>
          <w:szCs w:val="20"/>
          <w:lang w:val="es"/>
        </w:rPr>
        <w:t>Australasian</w:t>
      </w:r>
      <w:proofErr w:type="spellEnd"/>
      <w:r>
        <w:rPr>
          <w:rFonts w:ascii="Times New Roman" w:eastAsia="TimesNewRomanPSMT" w:hAnsi="Times New Roman" w:cs="Times New Roman"/>
          <w:sz w:val="20"/>
          <w:szCs w:val="20"/>
          <w:lang w:val="es"/>
        </w:rPr>
        <w:t xml:space="preserve"> Association for Clinical Biochemistry and Laboratory Medicine (AACB), hay disponible una hoja de cálculo para facilitar los cálculos descritos en este artículo.</w:t>
      </w:r>
      <w:r>
        <w:rPr>
          <w:rFonts w:ascii="Times New Roman" w:eastAsia="TimesNewRomanPSMT" w:hAnsi="Times New Roman" w:cs="Times New Roman"/>
          <w:sz w:val="20"/>
          <w:szCs w:val="20"/>
          <w:vertAlign w:val="superscript"/>
          <w:lang w:val="es"/>
        </w:rPr>
        <w:t>3</w:t>
      </w:r>
    </w:p>
    <w:p w14:paraId="7075A0C3" w14:textId="6BA53F6A" w:rsidR="00D604E8" w:rsidRPr="00AC402C" w:rsidRDefault="00D604E8" w:rsidP="00AC402C">
      <w:pPr>
        <w:pStyle w:val="ListParagraph"/>
        <w:tabs>
          <w:tab w:val="left" w:pos="531"/>
        </w:tabs>
        <w:spacing w:after="0" w:line="252" w:lineRule="auto"/>
        <w:ind w:left="151"/>
        <w:contextualSpacing w:val="0"/>
        <w:rPr>
          <w:rFonts w:ascii="Times New Roman" w:eastAsia="TimesNewRomanPSMT" w:hAnsi="Times New Roman" w:cs="Times New Roman"/>
          <w:sz w:val="12"/>
          <w:szCs w:val="12"/>
          <w:lang w:val="es-AR"/>
        </w:rPr>
      </w:pPr>
    </w:p>
    <w:tbl>
      <w:tblPr>
        <w:tblStyle w:val="TableGrid"/>
        <w:tblW w:w="0" w:type="auto"/>
        <w:tblInd w:w="171"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51"/>
        <w:gridCol w:w="4968"/>
      </w:tblGrid>
      <w:tr w:rsidR="00E04D4B" w:rsidRPr="00AC402C" w14:paraId="3519BE37" w14:textId="77777777">
        <w:tc>
          <w:tcPr>
            <w:tcW w:w="5251" w:type="dxa"/>
          </w:tcPr>
          <w:p w14:paraId="12237AAF" w14:textId="77777777" w:rsidR="00E04D4B" w:rsidRPr="00AC402C" w:rsidRDefault="00E04D4B" w:rsidP="00AC402C">
            <w:pPr>
              <w:spacing w:before="20" w:line="252" w:lineRule="auto"/>
              <w:rPr>
                <w:rFonts w:ascii="Times New Roman" w:hAnsi="Times New Roman" w:cs="Times New Roman"/>
                <w:lang w:val="es-AR"/>
              </w:rPr>
            </w:pPr>
          </w:p>
        </w:tc>
        <w:tc>
          <w:tcPr>
            <w:tcW w:w="4968" w:type="dxa"/>
          </w:tcPr>
          <w:p w14:paraId="7626445E" w14:textId="77777777" w:rsidR="00E04D4B" w:rsidRPr="00AC402C" w:rsidRDefault="00E04D4B" w:rsidP="00AC402C">
            <w:pPr>
              <w:spacing w:before="20" w:line="252" w:lineRule="auto"/>
              <w:rPr>
                <w:rFonts w:ascii="Times New Roman" w:hAnsi="Times New Roman" w:cs="Times New Roman"/>
                <w:lang w:val="es-AR"/>
              </w:rPr>
            </w:pPr>
          </w:p>
        </w:tc>
      </w:tr>
    </w:tbl>
    <w:p w14:paraId="3D7EB8F9" w14:textId="37A30565" w:rsidR="00D604E8" w:rsidRPr="00AC402C" w:rsidRDefault="00D604E8" w:rsidP="00AC402C">
      <w:pPr>
        <w:pStyle w:val="ListParagraph"/>
        <w:tabs>
          <w:tab w:val="left" w:pos="531"/>
        </w:tabs>
        <w:spacing w:before="480" w:after="0" w:line="252" w:lineRule="auto"/>
        <w:ind w:left="151"/>
        <w:contextualSpacing w:val="0"/>
        <w:rPr>
          <w:rFonts w:ascii="Times New Roman" w:hAnsi="Times New Roman" w:cs="Times New Roman"/>
          <w:sz w:val="2"/>
          <w:szCs w:val="2"/>
          <w:lang w:val="es-AR"/>
        </w:rPr>
      </w:pPr>
    </w:p>
    <w:tbl>
      <w:tblPr>
        <w:tblStyle w:val="TableGrid"/>
        <w:tblW w:w="10673" w:type="dxa"/>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31"/>
        <w:gridCol w:w="5442"/>
      </w:tblGrid>
      <w:tr w:rsidR="00E04D4B" w:rsidRPr="00AC402C" w14:paraId="39B00816" w14:textId="77777777" w:rsidTr="00AC402C">
        <w:tc>
          <w:tcPr>
            <w:tcW w:w="5231" w:type="dxa"/>
          </w:tcPr>
          <w:p w14:paraId="5F6B0185" w14:textId="77777777" w:rsidR="00E04D4B" w:rsidRPr="00AC402C" w:rsidRDefault="00E04D4B" w:rsidP="00AC402C">
            <w:pPr>
              <w:pStyle w:val="ListParagraph"/>
              <w:tabs>
                <w:tab w:val="left" w:pos="531"/>
              </w:tabs>
              <w:spacing w:line="252" w:lineRule="auto"/>
              <w:ind w:left="14"/>
              <w:rPr>
                <w:rFonts w:ascii="Times New Roman" w:hAnsi="Times New Roman" w:cs="Times New Roman"/>
                <w:b/>
                <w:bCs/>
                <w:sz w:val="20"/>
                <w:szCs w:val="20"/>
                <w:lang w:val="es-AR"/>
              </w:rPr>
            </w:pPr>
            <w:r>
              <w:rPr>
                <w:rFonts w:ascii="Times New Roman" w:hAnsi="Times New Roman" w:cs="Times New Roman"/>
                <w:b/>
                <w:bCs/>
                <w:sz w:val="20"/>
                <w:szCs w:val="20"/>
                <w:lang w:val="es"/>
              </w:rPr>
              <w:t>Introducción</w:t>
            </w:r>
          </w:p>
          <w:p w14:paraId="047E6D98" w14:textId="115EDDE1" w:rsidR="00E04D4B" w:rsidRPr="00AC402C" w:rsidRDefault="00E04D4B" w:rsidP="00AC402C">
            <w:pPr>
              <w:pStyle w:val="ListParagraph"/>
              <w:tabs>
                <w:tab w:val="left" w:pos="531"/>
              </w:tabs>
              <w:spacing w:before="20" w:line="252" w:lineRule="auto"/>
              <w:ind w:left="29" w:right="317"/>
              <w:contextualSpacing w:val="0"/>
              <w:jc w:val="both"/>
              <w:rPr>
                <w:rFonts w:ascii="Times New Roman" w:hAnsi="Times New Roman" w:cs="Times New Roman"/>
                <w:sz w:val="20"/>
                <w:szCs w:val="20"/>
                <w:lang w:val="es-AR"/>
              </w:rPr>
            </w:pPr>
            <w:r>
              <w:rPr>
                <w:rFonts w:ascii="Times New Roman" w:hAnsi="Times New Roman" w:cs="Times New Roman"/>
                <w:sz w:val="20"/>
                <w:szCs w:val="20"/>
                <w:lang w:val="es"/>
              </w:rPr>
              <w:t>Parte del proceso de verificación o validación de un método para confirmar que es adecuado para su uso es una evaluación de precisión. Con esto nos referimos al grado de concordancia entre resultados independientes de mediciones obtenidas en condiciones estipuladas. Este valor está relacionado únicamente con el error aleatorio de las mediciones y no tiene relación con la veracidad ni la precisión.</w:t>
            </w:r>
            <w:r>
              <w:rPr>
                <w:rFonts w:ascii="Times New Roman" w:hAnsi="Times New Roman" w:cs="Times New Roman"/>
                <w:sz w:val="20"/>
                <w:szCs w:val="20"/>
                <w:vertAlign w:val="superscript"/>
                <w:lang w:val="es"/>
              </w:rPr>
              <w:t>4</w:t>
            </w:r>
          </w:p>
          <w:p w14:paraId="0AC118B7" w14:textId="7F2851BF" w:rsidR="00E04D4B" w:rsidRPr="00AC402C" w:rsidRDefault="00E04D4B" w:rsidP="00AC402C">
            <w:pPr>
              <w:pStyle w:val="ListParagraph"/>
              <w:tabs>
                <w:tab w:val="left" w:pos="531"/>
              </w:tabs>
              <w:spacing w:before="260" w:line="252" w:lineRule="auto"/>
              <w:ind w:left="14" w:right="317"/>
              <w:contextualSpacing w:val="0"/>
              <w:jc w:val="both"/>
              <w:rPr>
                <w:rFonts w:ascii="Times New Roman" w:hAnsi="Times New Roman" w:cs="Times New Roman"/>
                <w:sz w:val="20"/>
                <w:szCs w:val="20"/>
                <w:lang w:val="es-AR"/>
              </w:rPr>
            </w:pPr>
            <w:r>
              <w:rPr>
                <w:rFonts w:ascii="Times New Roman" w:hAnsi="Times New Roman" w:cs="Times New Roman"/>
                <w:sz w:val="20"/>
                <w:szCs w:val="20"/>
                <w:lang w:val="es"/>
              </w:rPr>
              <w:t>Hay algunas variaciones en la terminología utilizada, pero para los fines de este análisis, la repetibilidad, también conocida como precisión dentro de la ejecución, se define como el grado de concordancia entre los resultados de mediciones sucesivas obtenidas en condiciones idénticas. La reproducibilidad está en el otro extremo y se refiere al grado de concordancia entre los resultados de mediciones sucesivas obtenidas en condiciones modificadas (tiempo, operadores, calibradores, reactivos y laboratorio). A los efectos de este análisis, no se considerará la reproducibilidad, ya que involucra múltiples laboratorios. En lugar de ello, se evaluará la precisión total dentro de un laboratorio (precisión dentro del laboratorio).</w:t>
            </w:r>
          </w:p>
          <w:p w14:paraId="7D327C23" w14:textId="42822BEC" w:rsidR="00E04D4B" w:rsidRPr="00AC402C" w:rsidRDefault="00E04D4B" w:rsidP="00AC402C">
            <w:pPr>
              <w:pStyle w:val="ListParagraph"/>
              <w:tabs>
                <w:tab w:val="left" w:pos="531"/>
              </w:tabs>
              <w:spacing w:before="250" w:line="252" w:lineRule="auto"/>
              <w:ind w:left="14" w:right="331"/>
              <w:contextualSpacing w:val="0"/>
              <w:jc w:val="both"/>
              <w:rPr>
                <w:rFonts w:ascii="Times New Roman" w:hAnsi="Times New Roman" w:cs="Times New Roman"/>
                <w:sz w:val="20"/>
                <w:szCs w:val="20"/>
                <w:lang w:val="es-AR"/>
              </w:rPr>
            </w:pPr>
            <w:r>
              <w:rPr>
                <w:rFonts w:ascii="Times New Roman" w:hAnsi="Times New Roman" w:cs="Times New Roman"/>
                <w:sz w:val="20"/>
                <w:szCs w:val="20"/>
                <w:lang w:val="es"/>
              </w:rPr>
              <w:t>Si bien el término “precisión” se relaciona con el concepto de variación alrededor de un valor central, lo que en realidad se mide es la imprecisión. En el caso de una distribución normal, la medida de imprecisión es la desviación estándar (SD). Alternativamente, se puede utilizar la varianza, que es simplemente el cuadrado de la SD.</w:t>
            </w:r>
          </w:p>
        </w:tc>
        <w:tc>
          <w:tcPr>
            <w:tcW w:w="5442" w:type="dxa"/>
          </w:tcPr>
          <w:p w14:paraId="2AFEFD24" w14:textId="77777777" w:rsidR="00E04D4B" w:rsidRPr="00AC402C" w:rsidRDefault="00E95036" w:rsidP="00AC402C">
            <w:pPr>
              <w:autoSpaceDE w:val="0"/>
              <w:autoSpaceDN w:val="0"/>
              <w:adjustRightInd w:val="0"/>
              <w:spacing w:before="260" w:line="252" w:lineRule="auto"/>
              <w:ind w:left="101" w:right="461"/>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En general, en el laboratorio se asume que la variación asociada con el análisis repetido seguirá una distribución normal, también conocida como distribución de Laplace-Gauss o distribución gaussiana. Si esto es cierto, entonces utilizamos el principio de análisis de componentes de varianza:</w:t>
            </w:r>
          </w:p>
          <w:p w14:paraId="12C7BEB6" w14:textId="37C801D7" w:rsidR="002D7A93" w:rsidRPr="00626EC3" w:rsidRDefault="00DC5BA8" w:rsidP="00B95A1B">
            <w:pPr>
              <w:autoSpaceDE w:val="0"/>
              <w:autoSpaceDN w:val="0"/>
              <w:adjustRightInd w:val="0"/>
              <w:spacing w:before="120" w:line="252" w:lineRule="auto"/>
              <w:ind w:right="461"/>
              <w:jc w:val="both"/>
              <w:rPr>
                <w:rFonts w:ascii="Times New Roman" w:hAnsi="Times New Roman" w:cs="Times New Roman"/>
                <w:sz w:val="20"/>
                <w:szCs w:val="20"/>
              </w:rPr>
            </w:pPr>
            <m:oMathPara>
              <m:oMathParaPr>
                <m:jc m:val="left"/>
              </m:oMathParaPr>
              <m:oMath>
                <m:sSubSup>
                  <m:sSubSupPr>
                    <m:ctrlPr>
                      <w:rPr>
                        <w:rFonts w:ascii="Cambria Math" w:hAnsi="Cambria Math"/>
                        <w:i/>
                      </w:rPr>
                    </m:ctrlPr>
                  </m:sSubSupPr>
                  <m:e>
                    <m:r>
                      <w:rPr>
                        <w:rFonts w:ascii="Cambria Math" w:hAnsi="Cambria Math"/>
                      </w:rPr>
                      <m:t>σ</m:t>
                    </m:r>
                  </m:e>
                  <m:sub>
                    <m:r>
                      <w:rPr>
                        <w:rFonts w:ascii="Cambria Math" w:hAnsi="Cambria Math"/>
                      </w:rPr>
                      <m:t>Total</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Dentro de la ejecución</m:t>
                    </m:r>
                  </m:sub>
                  <m:sup>
                    <m:r>
                      <w:rPr>
                        <w:rFonts w:ascii="Cambria Math" w:hAnsi="Cambria Math"/>
                      </w:rPr>
                      <m:t>2</m:t>
                    </m:r>
                  </m:sup>
                </m:sSubSup>
                <m:r>
                  <m:rPr>
                    <m:sty m:val="p"/>
                  </m:rPr>
                  <w:rPr>
                    <w:rFonts w:ascii="Cambria Math" w:hAnsi="Cambria Math"/>
                  </w:rPr>
                  <m:t xml:space="preserve">+ </m:t>
                </m:r>
                <m:sSubSup>
                  <m:sSubSupPr>
                    <m:ctrlPr>
                      <w:rPr>
                        <w:rFonts w:ascii="Cambria Math" w:hAnsi="Cambria Math"/>
                        <w:i/>
                      </w:rPr>
                    </m:ctrlPr>
                  </m:sSubSupPr>
                  <m:e>
                    <m:r>
                      <w:rPr>
                        <w:rFonts w:ascii="Cambria Math" w:hAnsi="Cambria Math"/>
                      </w:rPr>
                      <m:t>σ</m:t>
                    </m:r>
                  </m:e>
                  <m:sub>
                    <m:r>
                      <w:rPr>
                        <w:rFonts w:ascii="Cambria Math" w:hAnsi="Cambria Math"/>
                      </w:rPr>
                      <m:t>Entre ejecuciones</m:t>
                    </m:r>
                  </m:sub>
                  <m:sup>
                    <m:r>
                      <w:rPr>
                        <w:rFonts w:ascii="Cambria Math" w:hAnsi="Cambria Math"/>
                      </w:rPr>
                      <m:t>2</m:t>
                    </m:r>
                  </m:sup>
                </m:sSubSup>
              </m:oMath>
            </m:oMathPara>
          </w:p>
          <w:p w14:paraId="0B84321D" w14:textId="77777777" w:rsidR="003B2C34" w:rsidRPr="00AC402C" w:rsidRDefault="003B2C34" w:rsidP="00B95A1B">
            <w:pPr>
              <w:autoSpaceDE w:val="0"/>
              <w:autoSpaceDN w:val="0"/>
              <w:adjustRightInd w:val="0"/>
              <w:spacing w:before="120" w:line="252" w:lineRule="auto"/>
              <w:ind w:left="101" w:right="461"/>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donde “σ” es la SD y “σ</w:t>
            </w:r>
            <w:r>
              <w:rPr>
                <w:rFonts w:ascii="Times New Roman" w:eastAsia="TimesNewRomanPSMT" w:hAnsi="Times New Roman" w:cs="Times New Roman"/>
                <w:sz w:val="20"/>
                <w:szCs w:val="20"/>
                <w:vertAlign w:val="superscript"/>
                <w:lang w:val="es"/>
              </w:rPr>
              <w:t>2</w:t>
            </w:r>
            <w:r>
              <w:rPr>
                <w:rFonts w:ascii="Times New Roman" w:eastAsia="TimesNewRomanPSMT" w:hAnsi="Times New Roman" w:cs="Times New Roman"/>
                <w:sz w:val="20"/>
                <w:szCs w:val="20"/>
                <w:lang w:val="es"/>
              </w:rPr>
              <w:t>” la varianza.</w:t>
            </w:r>
          </w:p>
          <w:p w14:paraId="142192C5" w14:textId="77777777" w:rsidR="003B2C34" w:rsidRPr="00AC402C" w:rsidRDefault="003B2C34" w:rsidP="00B95A1B">
            <w:pPr>
              <w:autoSpaceDE w:val="0"/>
              <w:autoSpaceDN w:val="0"/>
              <w:adjustRightInd w:val="0"/>
              <w:spacing w:before="200" w:line="252" w:lineRule="auto"/>
              <w:ind w:left="86" w:right="461"/>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Tenga en cuenta que algunos autores se refieren a la variación total solo como el componente entre ejecuciones, en lugar del componente combinado entre ejecuciones y dentro de las ejecuciones que se muestra arriba. Se debe tener cuidado para saber a qué término se hace referencia. El CLSI ahora utiliza el término “precisión dentro del laboratorio” para referirse a la precisión total dentro de la misma instalación utilizando el mismo equipo</w:t>
            </w:r>
            <w:r>
              <w:rPr>
                <w:rFonts w:ascii="Times New Roman" w:eastAsia="TimesNewRomanPSMT" w:hAnsi="Times New Roman" w:cs="Times New Roman"/>
                <w:sz w:val="20"/>
                <w:szCs w:val="20"/>
                <w:vertAlign w:val="superscript"/>
                <w:lang w:val="es"/>
              </w:rPr>
              <w:t>1</w:t>
            </w:r>
            <w:r>
              <w:rPr>
                <w:rFonts w:ascii="Times New Roman" w:eastAsia="TimesNewRomanPSMT" w:hAnsi="Times New Roman" w:cs="Times New Roman"/>
                <w:sz w:val="20"/>
                <w:szCs w:val="20"/>
                <w:lang w:val="es"/>
              </w:rPr>
              <w:t xml:space="preserve"> y este término se utilizará para referirse a este concepto a lo largo de este documento.</w:t>
            </w:r>
          </w:p>
          <w:p w14:paraId="18EA7AA7" w14:textId="0F728AD0" w:rsidR="00E52322" w:rsidRPr="00AC402C" w:rsidRDefault="00E52322" w:rsidP="00B95A1B">
            <w:pPr>
              <w:autoSpaceDE w:val="0"/>
              <w:autoSpaceDN w:val="0"/>
              <w:adjustRightInd w:val="0"/>
              <w:spacing w:before="200" w:line="252" w:lineRule="auto"/>
              <w:ind w:left="86" w:right="461"/>
              <w:jc w:val="both"/>
              <w:rPr>
                <w:rFonts w:ascii="Times New Roman" w:eastAsia="TimesNewRomanPSMT" w:hAnsi="Times New Roman" w:cs="Times New Roman"/>
                <w:sz w:val="20"/>
                <w:szCs w:val="20"/>
                <w:lang w:val="es-AR"/>
              </w:rPr>
            </w:pPr>
            <w:r>
              <w:rPr>
                <w:rFonts w:ascii="Times New Roman" w:hAnsi="Times New Roman"/>
                <w:sz w:val="20"/>
                <w:szCs w:val="20"/>
                <w:lang w:val="es"/>
              </w:rPr>
              <w:t>En un proceso de producción, como la medición de un analito en alguna matriz, la media (μ) y la SD (σ) no se conocen y solo se pueden estimar. Las estimaciones de “μ” y “σ” se denotan generalmente por “</w:t>
            </w:r>
            <w:r>
              <w:rPr>
                <w:rFonts w:ascii="Times New Roman" w:hAnsi="Times New Roman"/>
                <w:noProof/>
                <w:color w:val="231F20"/>
                <w:sz w:val="20"/>
                <w:szCs w:val="20"/>
                <w:lang w:val="es"/>
              </w:rPr>
              <w:drawing>
                <wp:inline distT="0" distB="0" distL="0" distR="0" wp14:anchorId="5FF17547" wp14:editId="4D2D0F91">
                  <wp:extent cx="95220" cy="12696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95220" cy="126960"/>
                          </a:xfrm>
                          <a:prstGeom prst="rect">
                            <a:avLst/>
                          </a:prstGeom>
                        </pic:spPr>
                      </pic:pic>
                    </a:graphicData>
                  </a:graphic>
                </wp:inline>
              </w:drawing>
            </w:r>
            <w:r>
              <w:rPr>
                <w:rFonts w:ascii="Times New Roman" w:hAnsi="Times New Roman"/>
                <w:sz w:val="20"/>
                <w:szCs w:val="20"/>
                <w:lang w:val="es"/>
              </w:rPr>
              <w:t>” y “s” respectivamente. En el caso de las mediciones de “n”, tenemos:</w:t>
            </w:r>
          </w:p>
          <w:p w14:paraId="14D13A23" w14:textId="70F8FD85" w:rsidR="004A47FF" w:rsidRPr="00AC402C" w:rsidRDefault="00DC5BA8" w:rsidP="00B95A1B">
            <w:pPr>
              <w:tabs>
                <w:tab w:val="left" w:pos="4773"/>
              </w:tabs>
              <w:autoSpaceDE w:val="0"/>
              <w:autoSpaceDN w:val="0"/>
              <w:adjustRightInd w:val="0"/>
              <w:spacing w:before="240" w:line="252" w:lineRule="auto"/>
              <w:ind w:left="84" w:right="39"/>
              <w:jc w:val="both"/>
              <w:rPr>
                <w:rFonts w:ascii="Times New Roman" w:hAnsi="Times New Roman" w:cs="Times New Roman"/>
                <w:sz w:val="20"/>
                <w:szCs w:val="20"/>
                <w:lang w:val="es-AR"/>
              </w:rPr>
            </w:pPr>
            <m:oMath>
              <m:acc>
                <m:accPr>
                  <m:chr m:val="̅"/>
                  <m:ctrlPr>
                    <w:rPr>
                      <w:rFonts w:ascii="Cambria Math" w:eastAsiaTheme="minorEastAsia" w:hAnsi="Cambria Math"/>
                      <w:i/>
                    </w:rPr>
                  </m:ctrlPr>
                </m:accPr>
                <m:e>
                  <m:r>
                    <w:rPr>
                      <w:rFonts w:ascii="Cambria Math" w:eastAsiaTheme="minorEastAsia" w:hAnsi="Cambria Math"/>
                    </w:rPr>
                    <m:t>x</m:t>
                  </m:r>
                </m:e>
              </m:acc>
              <m:r>
                <w:rPr>
                  <w:rFonts w:ascii="Cambria Math" w:eastAsiaTheme="minorEastAsia" w:hAnsi="Cambria Math"/>
                  <w:lang w:val="es-AR"/>
                </w:rPr>
                <m:t>=</m:t>
              </m:r>
              <m:f>
                <m:fPr>
                  <m:ctrlPr>
                    <w:rPr>
                      <w:rFonts w:ascii="Cambria Math" w:eastAsiaTheme="minorEastAsia" w:hAnsi="Cambria Math"/>
                      <w:i/>
                    </w:rPr>
                  </m:ctrlPr>
                </m:fPr>
                <m:num>
                  <m:r>
                    <w:rPr>
                      <w:rFonts w:ascii="Cambria Math" w:eastAsiaTheme="minorEastAsia" w:hAnsi="Cambria Math"/>
                      <w:lang w:val="es-AR"/>
                    </w:rPr>
                    <m:t>∑</m:t>
                  </m:r>
                  <m:r>
                    <w:rPr>
                      <w:rFonts w:ascii="Cambria Math" w:eastAsiaTheme="minorEastAsia" w:hAnsi="Cambria Math"/>
                    </w:rPr>
                    <m:t>x</m:t>
                  </m:r>
                </m:num>
                <m:den>
                  <m:r>
                    <w:rPr>
                      <w:rFonts w:ascii="Cambria Math" w:eastAsiaTheme="minorEastAsia" w:hAnsi="Cambria Math"/>
                    </w:rPr>
                    <m:t>n</m:t>
                  </m:r>
                </m:den>
              </m:f>
            </m:oMath>
            <w:r w:rsidR="00FA3CD1">
              <w:rPr>
                <w:lang w:val="es"/>
              </w:rPr>
              <w:tab/>
            </w:r>
            <w:r w:rsidR="00FA3CD1">
              <w:rPr>
                <w:rFonts w:ascii="Times New Roman" w:eastAsiaTheme="minorEastAsia" w:hAnsi="Times New Roman"/>
                <w:sz w:val="20"/>
                <w:szCs w:val="20"/>
                <w:lang w:val="es"/>
              </w:rPr>
              <w:t>(1)</w:t>
            </w:r>
          </w:p>
        </w:tc>
      </w:tr>
    </w:tbl>
    <w:p w14:paraId="26B154D6" w14:textId="77777777" w:rsidR="00323CE5" w:rsidRPr="00AC402C" w:rsidRDefault="00323CE5" w:rsidP="00E04D4B">
      <w:pPr>
        <w:pStyle w:val="ListParagraph"/>
        <w:tabs>
          <w:tab w:val="left" w:pos="531"/>
        </w:tabs>
        <w:spacing w:after="0"/>
        <w:ind w:left="151"/>
        <w:contextualSpacing w:val="0"/>
        <w:rPr>
          <w:rFonts w:ascii="Times New Roman" w:hAnsi="Times New Roman" w:cs="Times New Roman"/>
          <w:sz w:val="12"/>
          <w:szCs w:val="12"/>
          <w:lang w:val="es-AR"/>
        </w:rPr>
        <w:sectPr w:rsidR="00323CE5" w:rsidRPr="00AC402C" w:rsidSect="00CC3DC6">
          <w:headerReference w:type="even" r:id="rId9"/>
          <w:headerReference w:type="default" r:id="rId10"/>
          <w:footerReference w:type="even" r:id="rId11"/>
          <w:footerReference w:type="default" r:id="rId12"/>
          <w:headerReference w:type="first" r:id="rId13"/>
          <w:footerReference w:type="first" r:id="rId14"/>
          <w:pgSz w:w="12744" w:h="16718" w:code="1"/>
          <w:pgMar w:top="621" w:right="954" w:bottom="1116" w:left="1107" w:header="0" w:footer="871" w:gutter="0"/>
          <w:cols w:space="720"/>
          <w:docGrid w:linePitch="360"/>
        </w:sectPr>
      </w:pPr>
    </w:p>
    <w:p w14:paraId="4A44019F" w14:textId="79FC0F06" w:rsidR="00323CE5" w:rsidRPr="00AC402C" w:rsidRDefault="00323CE5" w:rsidP="00323CE5">
      <w:pPr>
        <w:pStyle w:val="ListParagraph"/>
        <w:tabs>
          <w:tab w:val="left" w:pos="531"/>
        </w:tabs>
        <w:spacing w:after="0"/>
        <w:ind w:left="117"/>
        <w:contextualSpacing w:val="0"/>
        <w:rPr>
          <w:rFonts w:ascii="Times New Roman" w:hAnsi="Times New Roman" w:cs="Times New Roman"/>
          <w:sz w:val="12"/>
          <w:szCs w:val="12"/>
          <w:lang w:val="es-AR"/>
        </w:rPr>
      </w:pPr>
    </w:p>
    <w:tbl>
      <w:tblPr>
        <w:tblStyle w:val="TableGrid"/>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08"/>
        <w:gridCol w:w="1170"/>
        <w:gridCol w:w="63"/>
        <w:gridCol w:w="1242"/>
        <w:gridCol w:w="1221"/>
        <w:gridCol w:w="1221"/>
        <w:gridCol w:w="938"/>
        <w:gridCol w:w="283"/>
        <w:gridCol w:w="310"/>
      </w:tblGrid>
      <w:tr w:rsidR="003964C1" w:rsidRPr="00AC402C" w14:paraId="044BBC6C" w14:textId="77777777" w:rsidTr="009517DB">
        <w:tc>
          <w:tcPr>
            <w:tcW w:w="4108" w:type="dxa"/>
          </w:tcPr>
          <w:p w14:paraId="120E6F8E" w14:textId="11A76EF2" w:rsidR="003964C1" w:rsidRPr="005938A4" w:rsidRDefault="00DC5BA8" w:rsidP="009B5E65">
            <w:pPr>
              <w:pStyle w:val="ListParagraph"/>
              <w:tabs>
                <w:tab w:val="left" w:pos="531"/>
              </w:tabs>
              <w:spacing w:line="252" w:lineRule="auto"/>
              <w:ind w:left="29"/>
              <w:contextualSpacing w:val="0"/>
              <w:rPr>
                <w:rFonts w:ascii="Times New Roman" w:hAnsi="Times New Roman" w:cs="Times New Roman"/>
                <w:sz w:val="12"/>
                <w:szCs w:val="12"/>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m:t>
                            </m:r>
                            <m:acc>
                              <m:accPr>
                                <m:chr m:val="̅"/>
                                <m:ctrlPr>
                                  <w:rPr>
                                    <w:rFonts w:ascii="Cambria Math" w:eastAsiaTheme="minorEastAsia" w:hAnsi="Cambria Math"/>
                                    <w:i/>
                                  </w:rPr>
                                </m:ctrlPr>
                              </m:accPr>
                              <m:e>
                                <m:r>
                                  <w:rPr>
                                    <w:rFonts w:ascii="Cambria Math" w:eastAsiaTheme="minorEastAsia" w:hAnsi="Cambria Math"/>
                                  </w:rPr>
                                  <m:t>x</m:t>
                                </m:r>
                              </m:e>
                            </m:acc>
                          </m:e>
                        </m:d>
                      </m:e>
                      <m:sup>
                        <m:r>
                          <w:rPr>
                            <w:rFonts w:ascii="Cambria Math" w:eastAsiaTheme="minorEastAsia" w:hAnsi="Cambria Math"/>
                          </w:rPr>
                          <m:t>2</m:t>
                        </m:r>
                      </m:sup>
                    </m:sSup>
                  </m:num>
                  <m:den>
                    <m:r>
                      <w:rPr>
                        <w:rFonts w:ascii="Cambria Math" w:eastAsiaTheme="minorEastAsia" w:hAnsi="Cambria Math"/>
                      </w:rPr>
                      <m:t>n-1</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m:t>
                                </m:r>
                              </m:e>
                            </m:d>
                          </m:e>
                          <m:sup>
                            <m:r>
                              <w:rPr>
                                <w:rFonts w:ascii="Cambria Math" w:eastAsiaTheme="minorEastAsia" w:hAnsi="Cambria Math"/>
                              </w:rPr>
                              <m:t>2</m:t>
                            </m:r>
                          </m:sup>
                        </m:sSup>
                      </m:num>
                      <m:den>
                        <m:r>
                          <w:rPr>
                            <w:rFonts w:ascii="Cambria Math" w:eastAsiaTheme="minorEastAsia" w:hAnsi="Cambria Math"/>
                          </w:rPr>
                          <m:t>n</m:t>
                        </m:r>
                      </m:den>
                    </m:f>
                  </m:num>
                  <m:den>
                    <m:r>
                      <w:rPr>
                        <w:rFonts w:ascii="Cambria Math" w:eastAsiaTheme="minorEastAsia" w:hAnsi="Cambria Math"/>
                      </w:rPr>
                      <m:t>n-1</m:t>
                    </m:r>
                  </m:den>
                </m:f>
              </m:oMath>
            </m:oMathPara>
          </w:p>
        </w:tc>
        <w:tc>
          <w:tcPr>
            <w:tcW w:w="1170" w:type="dxa"/>
          </w:tcPr>
          <w:p w14:paraId="210DEA54" w14:textId="6979732A" w:rsidR="003964C1" w:rsidRPr="003D3F8A" w:rsidRDefault="003964C1" w:rsidP="009B5E65">
            <w:pPr>
              <w:pStyle w:val="ListParagraph"/>
              <w:tabs>
                <w:tab w:val="left" w:pos="531"/>
              </w:tabs>
              <w:spacing w:before="480" w:after="240" w:line="252" w:lineRule="auto"/>
              <w:ind w:left="0" w:right="348"/>
              <w:contextualSpacing w:val="0"/>
              <w:jc w:val="right"/>
              <w:rPr>
                <w:rFonts w:ascii="Times New Roman" w:hAnsi="Times New Roman" w:cs="Times New Roman"/>
                <w:sz w:val="12"/>
                <w:szCs w:val="12"/>
              </w:rPr>
            </w:pPr>
            <w:r>
              <w:rPr>
                <w:rFonts w:ascii="Times New Roman" w:eastAsia="TimesNewRomanPSMT" w:hAnsi="Times New Roman" w:cs="Times New Roman"/>
                <w:sz w:val="20"/>
                <w:szCs w:val="20"/>
                <w:lang w:val="es"/>
              </w:rPr>
              <w:t>(2)</w:t>
            </w:r>
          </w:p>
        </w:tc>
        <w:tc>
          <w:tcPr>
            <w:tcW w:w="5278" w:type="dxa"/>
            <w:gridSpan w:val="7"/>
            <w:vMerge w:val="restart"/>
          </w:tcPr>
          <w:p w14:paraId="268F1369" w14:textId="77777777" w:rsidR="003964C1" w:rsidRPr="00AC402C" w:rsidRDefault="003964C1" w:rsidP="009B5E65">
            <w:pPr>
              <w:pStyle w:val="ListParagraph"/>
              <w:numPr>
                <w:ilvl w:val="0"/>
                <w:numId w:val="4"/>
              </w:numPr>
              <w:autoSpaceDE w:val="0"/>
              <w:autoSpaceDN w:val="0"/>
              <w:adjustRightInd w:val="0"/>
              <w:spacing w:line="252" w:lineRule="auto"/>
              <w:ind w:left="533" w:right="334" w:hanging="461"/>
              <w:contextualSpacing w:val="0"/>
              <w:jc w:val="both"/>
              <w:rPr>
                <w:rFonts w:ascii="Times New Roman" w:hAnsi="Times New Roman" w:cs="Times New Roman"/>
                <w:sz w:val="20"/>
                <w:szCs w:val="20"/>
                <w:lang w:val="es-AR"/>
              </w:rPr>
            </w:pPr>
            <w:r>
              <w:rPr>
                <w:rFonts w:ascii="Times New Roman" w:eastAsia="TimesNewRomanPSMT" w:hAnsi="Times New Roman" w:cs="Times New Roman"/>
                <w:sz w:val="20"/>
                <w:szCs w:val="20"/>
                <w:lang w:val="es"/>
              </w:rPr>
              <w:t>Debe haber al menos una muestra de control de calidad en cada ejecución. Si se utiliza material de control de calidad para la evaluación de la precisión, debe ser diferente del utilizado para el control del ensayo.</w:t>
            </w:r>
          </w:p>
          <w:p w14:paraId="179A69C1" w14:textId="77777777" w:rsidR="003964C1" w:rsidRPr="00BC4F94" w:rsidRDefault="003964C1" w:rsidP="009517DB">
            <w:pPr>
              <w:pStyle w:val="ListParagraph"/>
              <w:numPr>
                <w:ilvl w:val="0"/>
                <w:numId w:val="4"/>
              </w:numPr>
              <w:autoSpaceDE w:val="0"/>
              <w:autoSpaceDN w:val="0"/>
              <w:adjustRightInd w:val="0"/>
              <w:spacing w:line="252" w:lineRule="auto"/>
              <w:ind w:left="538" w:right="289" w:hanging="468"/>
              <w:jc w:val="both"/>
              <w:rPr>
                <w:rFonts w:ascii="Times New Roman" w:hAnsi="Times New Roman" w:cs="Times New Roman"/>
                <w:spacing w:val="-2"/>
                <w:sz w:val="20"/>
                <w:szCs w:val="20"/>
                <w:lang w:val="es-AR"/>
              </w:rPr>
            </w:pPr>
            <w:r w:rsidRPr="00BC4F94">
              <w:rPr>
                <w:rFonts w:ascii="Times New Roman" w:eastAsia="TimesNewRomanPSMT" w:hAnsi="Times New Roman" w:cs="Times New Roman"/>
                <w:spacing w:val="-2"/>
                <w:sz w:val="20"/>
                <w:szCs w:val="20"/>
                <w:lang w:val="es"/>
              </w:rPr>
              <w:t>Se debe cambiar el orden del análisis de los materiales de prueba y del control de calidad para cada ejecución o día.</w:t>
            </w:r>
          </w:p>
          <w:p w14:paraId="2DE34E9E" w14:textId="1CDEFDD7" w:rsidR="003964C1" w:rsidRPr="00AC402C" w:rsidRDefault="003964C1" w:rsidP="009517DB">
            <w:pPr>
              <w:pStyle w:val="ListParagraph"/>
              <w:numPr>
                <w:ilvl w:val="0"/>
                <w:numId w:val="4"/>
              </w:numPr>
              <w:autoSpaceDE w:val="0"/>
              <w:autoSpaceDN w:val="0"/>
              <w:adjustRightInd w:val="0"/>
              <w:spacing w:before="40" w:line="252" w:lineRule="auto"/>
              <w:ind w:left="518" w:right="288" w:hanging="475"/>
              <w:contextualSpacing w:val="0"/>
              <w:jc w:val="both"/>
              <w:rPr>
                <w:rFonts w:ascii="Times New Roman" w:hAnsi="Times New Roman" w:cs="Times New Roman"/>
                <w:sz w:val="20"/>
                <w:szCs w:val="20"/>
                <w:lang w:val="es-AR"/>
              </w:rPr>
            </w:pPr>
            <w:r>
              <w:rPr>
                <w:rFonts w:ascii="Times New Roman" w:eastAsia="TimesNewRomanPSMT" w:hAnsi="Times New Roman" w:cs="Times New Roman"/>
                <w:sz w:val="20"/>
                <w:szCs w:val="20"/>
                <w:lang w:val="es"/>
              </w:rPr>
              <w:t>Para simular el funcionamiento real, incluya al menos 10 muestras de pacientes en cada ejecución.</w:t>
            </w:r>
          </w:p>
        </w:tc>
      </w:tr>
      <w:tr w:rsidR="003964C1" w14:paraId="16A5D364" w14:textId="77777777" w:rsidTr="009517DB">
        <w:tc>
          <w:tcPr>
            <w:tcW w:w="4108" w:type="dxa"/>
          </w:tcPr>
          <w:p w14:paraId="554F9FBD" w14:textId="77777777" w:rsidR="003964C1" w:rsidRPr="00AC402C" w:rsidRDefault="003964C1" w:rsidP="009517DB">
            <w:pPr>
              <w:pStyle w:val="ListParagraph"/>
              <w:tabs>
                <w:tab w:val="left" w:pos="531"/>
              </w:tabs>
              <w:spacing w:before="100" w:line="252" w:lineRule="auto"/>
              <w:ind w:left="37"/>
              <w:contextualSpacing w:val="0"/>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El coeficiente de variación (CV) se define de la siguiente manera:</w:t>
            </w:r>
          </w:p>
          <w:p w14:paraId="1BB888A5" w14:textId="71E5EA12" w:rsidR="003964C1" w:rsidRPr="005938A4" w:rsidRDefault="005938A4" w:rsidP="009B5E65">
            <w:pPr>
              <w:pStyle w:val="ListParagraph"/>
              <w:tabs>
                <w:tab w:val="left" w:pos="531"/>
              </w:tabs>
              <w:spacing w:before="160" w:after="120" w:line="252" w:lineRule="auto"/>
              <w:ind w:left="288"/>
              <w:contextualSpacing w:val="0"/>
              <w:rPr>
                <w:rFonts w:ascii="Times New Roman" w:hAnsi="Times New Roman" w:cs="Times New Roman"/>
                <w:sz w:val="20"/>
                <w:szCs w:val="20"/>
              </w:rPr>
            </w:pPr>
            <m:oMathPara>
              <m:oMathParaPr>
                <m:jc m:val="left"/>
              </m:oMathParaPr>
              <m:oMath>
                <m:r>
                  <w:rPr>
                    <w:rFonts w:ascii="Cambria Math" w:eastAsiaTheme="minorEastAsia" w:hAnsi="Cambria Math"/>
                  </w:rPr>
                  <m:t>CV=</m:t>
                </m:r>
                <m:f>
                  <m:fPr>
                    <m:ctrlPr>
                      <w:rPr>
                        <w:rFonts w:ascii="Cambria Math" w:eastAsiaTheme="minorEastAsia" w:hAnsi="Cambria Math"/>
                        <w:i/>
                      </w:rPr>
                    </m:ctrlPr>
                  </m:fPr>
                  <m:num>
                    <m:r>
                      <w:rPr>
                        <w:rFonts w:ascii="Cambria Math" w:eastAsiaTheme="minorEastAsia" w:hAnsi="Cambria Math"/>
                      </w:rPr>
                      <m:t>s</m:t>
                    </m:r>
                  </m:num>
                  <m:den>
                    <m:acc>
                      <m:accPr>
                        <m:chr m:val="̅"/>
                        <m:ctrlPr>
                          <w:rPr>
                            <w:rFonts w:ascii="Cambria Math" w:eastAsiaTheme="minorEastAsia" w:hAnsi="Cambria Math"/>
                            <w:i/>
                          </w:rPr>
                        </m:ctrlPr>
                      </m:accPr>
                      <m:e>
                        <m:r>
                          <w:rPr>
                            <w:rFonts w:ascii="Cambria Math" w:eastAsiaTheme="minorEastAsia" w:hAnsi="Cambria Math"/>
                          </w:rPr>
                          <m:t>x</m:t>
                        </m:r>
                      </m:e>
                    </m:acc>
                  </m:den>
                </m:f>
                <m:r>
                  <w:rPr>
                    <w:rFonts w:ascii="Cambria Math" w:eastAsiaTheme="minorEastAsia" w:hAnsi="Cambria Math"/>
                  </w:rPr>
                  <m:t>× 100 %</m:t>
                </m:r>
              </m:oMath>
            </m:oMathPara>
          </w:p>
        </w:tc>
        <w:tc>
          <w:tcPr>
            <w:tcW w:w="1170" w:type="dxa"/>
          </w:tcPr>
          <w:p w14:paraId="2FD45D5A" w14:textId="60E4BEA6" w:rsidR="003964C1" w:rsidRPr="003D3F8A" w:rsidRDefault="003964C1" w:rsidP="009517DB">
            <w:pPr>
              <w:pStyle w:val="ListParagraph"/>
              <w:tabs>
                <w:tab w:val="left" w:pos="531"/>
              </w:tabs>
              <w:spacing w:before="640" w:line="252" w:lineRule="auto"/>
              <w:ind w:left="0" w:right="348"/>
              <w:contextualSpacing w:val="0"/>
              <w:jc w:val="right"/>
              <w:rPr>
                <w:rFonts w:ascii="Times New Roman" w:hAnsi="Times New Roman" w:cs="Times New Roman"/>
                <w:sz w:val="20"/>
                <w:szCs w:val="20"/>
              </w:rPr>
            </w:pPr>
            <w:r>
              <w:rPr>
                <w:rFonts w:ascii="Times New Roman" w:eastAsia="TimesNewRomanPSMT" w:hAnsi="Times New Roman" w:cs="Times New Roman"/>
                <w:sz w:val="20"/>
                <w:szCs w:val="20"/>
                <w:lang w:val="es"/>
              </w:rPr>
              <w:t>(3)</w:t>
            </w:r>
          </w:p>
        </w:tc>
        <w:tc>
          <w:tcPr>
            <w:tcW w:w="5278" w:type="dxa"/>
            <w:gridSpan w:val="7"/>
            <w:vMerge/>
          </w:tcPr>
          <w:p w14:paraId="010E24C9" w14:textId="77777777" w:rsidR="003964C1" w:rsidRPr="008741CA" w:rsidRDefault="003964C1" w:rsidP="009517DB">
            <w:pPr>
              <w:pStyle w:val="ListParagraph"/>
              <w:tabs>
                <w:tab w:val="left" w:pos="531"/>
              </w:tabs>
              <w:spacing w:line="252" w:lineRule="auto"/>
              <w:ind w:left="0"/>
              <w:contextualSpacing w:val="0"/>
              <w:rPr>
                <w:rFonts w:ascii="Times New Roman" w:hAnsi="Times New Roman" w:cs="Times New Roman"/>
                <w:sz w:val="20"/>
                <w:szCs w:val="20"/>
              </w:rPr>
            </w:pPr>
          </w:p>
        </w:tc>
      </w:tr>
      <w:tr w:rsidR="003964C1" w:rsidRPr="00AC402C" w14:paraId="588F363B" w14:textId="77777777" w:rsidTr="00BB526D">
        <w:trPr>
          <w:trHeight w:val="5903"/>
        </w:trPr>
        <w:tc>
          <w:tcPr>
            <w:tcW w:w="5341" w:type="dxa"/>
            <w:gridSpan w:val="3"/>
            <w:vMerge w:val="restart"/>
          </w:tcPr>
          <w:p w14:paraId="3BE1CF2F" w14:textId="77777777" w:rsidR="003964C1" w:rsidRPr="00AC402C" w:rsidRDefault="003964C1" w:rsidP="009B5E65">
            <w:pPr>
              <w:autoSpaceDE w:val="0"/>
              <w:autoSpaceDN w:val="0"/>
              <w:adjustRightInd w:val="0"/>
              <w:spacing w:before="120" w:line="252" w:lineRule="auto"/>
              <w:ind w:left="37"/>
              <w:rPr>
                <w:rFonts w:ascii="Times New Roman" w:hAnsi="Times New Roman" w:cs="Times New Roman"/>
                <w:b/>
                <w:bCs/>
                <w:sz w:val="20"/>
                <w:szCs w:val="20"/>
                <w:lang w:val="es-AR"/>
              </w:rPr>
            </w:pPr>
            <w:r>
              <w:rPr>
                <w:rFonts w:ascii="Times New Roman" w:hAnsi="Times New Roman" w:cs="Times New Roman"/>
                <w:b/>
                <w:bCs/>
                <w:sz w:val="20"/>
                <w:szCs w:val="20"/>
                <w:lang w:val="es"/>
              </w:rPr>
              <w:t>Estimación de la precisión</w:t>
            </w:r>
          </w:p>
          <w:p w14:paraId="033A0373" w14:textId="2BD674CA" w:rsidR="003964C1" w:rsidRPr="00AC402C" w:rsidRDefault="003964C1" w:rsidP="009517DB">
            <w:pPr>
              <w:autoSpaceDE w:val="0"/>
              <w:autoSpaceDN w:val="0"/>
              <w:adjustRightInd w:val="0"/>
              <w:spacing w:before="40" w:line="252" w:lineRule="auto"/>
              <w:ind w:left="43" w:right="403"/>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Al evaluar la precisión de un ensayo, el enfoque trivial para estimar la repetibilidad para cualquier nivel dado es realizar 20 análisis replicados en una sola ejecución en un solo día. De manera similar, la precisión dentro del laboratorio se estima midiendo una muestra 20 veces durante varios días. Lamentablemente, este enfoque es insuficiente, ya que tiende a subestimar la repetibilidad, dado que es posible que las condiciones operativas vigentes en el momento no reflejen los parámetros operativos habituales.</w:t>
            </w:r>
            <w:r>
              <w:rPr>
                <w:rFonts w:ascii="Times New Roman" w:eastAsia="TimesNewRomanPSMT" w:hAnsi="Times New Roman" w:cs="Times New Roman"/>
                <w:sz w:val="20"/>
                <w:szCs w:val="20"/>
                <w:vertAlign w:val="superscript"/>
                <w:lang w:val="es"/>
              </w:rPr>
              <w:t>2</w:t>
            </w:r>
          </w:p>
          <w:p w14:paraId="69312C6F" w14:textId="42836B5C" w:rsidR="003964C1" w:rsidRPr="00AC402C" w:rsidRDefault="003964C1" w:rsidP="00761712">
            <w:pPr>
              <w:autoSpaceDE w:val="0"/>
              <w:autoSpaceDN w:val="0"/>
              <w:adjustRightInd w:val="0"/>
              <w:spacing w:before="140" w:line="252" w:lineRule="auto"/>
              <w:ind w:left="43" w:right="403"/>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El CLSI recomienda un enfoque alternativo que se describe en los documentos EP05-A2</w:t>
            </w:r>
            <w:r>
              <w:rPr>
                <w:rFonts w:ascii="Times New Roman" w:eastAsia="TimesNewRomanPSMT" w:hAnsi="Times New Roman" w:cs="Times New Roman"/>
                <w:sz w:val="20"/>
                <w:szCs w:val="20"/>
                <w:vertAlign w:val="superscript"/>
                <w:lang w:val="es"/>
              </w:rPr>
              <w:t>1</w:t>
            </w:r>
            <w:r>
              <w:rPr>
                <w:rFonts w:ascii="Times New Roman" w:eastAsia="TimesNewRomanPSMT" w:hAnsi="Times New Roman" w:cs="Times New Roman"/>
                <w:sz w:val="20"/>
                <w:szCs w:val="20"/>
                <w:lang w:val="es"/>
              </w:rPr>
              <w:t xml:space="preserve"> y EP15-A2</w:t>
            </w:r>
            <w:r>
              <w:rPr>
                <w:rFonts w:ascii="Times New Roman" w:eastAsia="TimesNewRomanPSMT" w:hAnsi="Times New Roman" w:cs="Times New Roman"/>
                <w:sz w:val="20"/>
                <w:szCs w:val="20"/>
                <w:vertAlign w:val="superscript"/>
                <w:lang w:val="es"/>
              </w:rPr>
              <w:t>2</w:t>
            </w:r>
            <w:r>
              <w:rPr>
                <w:rFonts w:ascii="Times New Roman" w:eastAsia="TimesNewRomanPSMT" w:hAnsi="Times New Roman" w:cs="Times New Roman"/>
                <w:sz w:val="20"/>
                <w:szCs w:val="20"/>
                <w:lang w:val="es"/>
              </w:rPr>
              <w:t>. Los dos documentos tienen diferentes propósitos. El EP05-A2 debe utilizarse para validar un método frente a los requisitos del usuario y, generalmente, lo utilizan los proveedores de reactivos e instrumentos para demostrar la precisión de sus métodos. Por el contrario, el EP15-A2 tiene como objetivo verificar que el desempeño de un laboratorio sea coherente con las afirmaciones realizadas por el fabricante. Por lo tanto, un laboratorio puede optar por utilizar una evaluación basada en el documento EP15-A2 si está verificando un método en una plataforma automatizada utilizando los reactivos del fabricante. Sin embargo, en el caso de un método desarrollado internamente, se requiere un mayor nivel de prueba para validar el método, en cuyo caso, el documento EP05-A2 sería la guía adecuada a utilizar.</w:t>
            </w:r>
          </w:p>
          <w:p w14:paraId="6DDCD05B" w14:textId="6FEC5B86" w:rsidR="003964C1" w:rsidRPr="00AC402C" w:rsidRDefault="003964C1" w:rsidP="00761712">
            <w:pPr>
              <w:autoSpaceDE w:val="0"/>
              <w:autoSpaceDN w:val="0"/>
              <w:adjustRightInd w:val="0"/>
              <w:spacing w:before="140" w:line="252" w:lineRule="auto"/>
              <w:ind w:left="43" w:right="403"/>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Se pueden utilizar diversos materiales para completar la evaluación con cualquiera de los protocolos. Estos incluyen muestras agrupadas de pacientes, material de control de calidad o material estándar comercial con valores conocidos. Al utilizar muestras de control de calidad, estas deben ser diferentes de las utilizadas para garantizar que el instrumento esté bajo control en el momento de la evaluación.</w:t>
            </w:r>
          </w:p>
          <w:p w14:paraId="717974D6" w14:textId="46BA7D17" w:rsidR="003964C1" w:rsidRPr="00AC402C" w:rsidRDefault="003964C1" w:rsidP="00761712">
            <w:pPr>
              <w:autoSpaceDE w:val="0"/>
              <w:autoSpaceDN w:val="0"/>
              <w:adjustRightInd w:val="0"/>
              <w:spacing w:before="140" w:line="252" w:lineRule="auto"/>
              <w:ind w:left="43" w:right="403"/>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Como el período de evaluación es bastante corto, la SD total o la SD dentro del laboratorio derivada de estos experimentos, generalmente, no se debe utilizar para definir límites de aceptabilidad para el control de calidad interno. Para ello, se requiere una evaluación a más largo plazo.</w:t>
            </w:r>
          </w:p>
          <w:p w14:paraId="542E9A13" w14:textId="77777777" w:rsidR="003964C1" w:rsidRPr="00AC402C" w:rsidRDefault="003964C1" w:rsidP="009517DB">
            <w:pPr>
              <w:autoSpaceDE w:val="0"/>
              <w:autoSpaceDN w:val="0"/>
              <w:adjustRightInd w:val="0"/>
              <w:spacing w:before="160" w:line="252" w:lineRule="auto"/>
              <w:ind w:left="44"/>
              <w:rPr>
                <w:rFonts w:ascii="Times New Roman" w:hAnsi="Times New Roman" w:cs="Times New Roman"/>
                <w:b/>
                <w:bCs/>
                <w:i/>
                <w:iCs/>
                <w:sz w:val="20"/>
                <w:szCs w:val="20"/>
                <w:lang w:val="es-AR"/>
              </w:rPr>
            </w:pPr>
            <w:r>
              <w:rPr>
                <w:rFonts w:ascii="Times New Roman" w:hAnsi="Times New Roman" w:cs="Times New Roman"/>
                <w:b/>
                <w:bCs/>
                <w:i/>
                <w:iCs/>
                <w:sz w:val="20"/>
                <w:szCs w:val="20"/>
                <w:lang w:val="es"/>
              </w:rPr>
              <w:t>Protocolos de evaluación</w:t>
            </w:r>
          </w:p>
          <w:p w14:paraId="474AF680" w14:textId="77777777" w:rsidR="003964C1" w:rsidRPr="00AC402C" w:rsidRDefault="003964C1" w:rsidP="009517DB">
            <w:pPr>
              <w:autoSpaceDE w:val="0"/>
              <w:autoSpaceDN w:val="0"/>
              <w:adjustRightInd w:val="0"/>
              <w:spacing w:before="40" w:line="252" w:lineRule="auto"/>
              <w:ind w:left="43" w:right="403"/>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El protocolo EP05-A2 recomienda lo siguiente:</w:t>
            </w:r>
          </w:p>
          <w:p w14:paraId="092D50B8" w14:textId="77777777" w:rsidR="003964C1" w:rsidRPr="00AC402C" w:rsidRDefault="003964C1" w:rsidP="009517DB">
            <w:pPr>
              <w:pStyle w:val="ListParagraph"/>
              <w:numPr>
                <w:ilvl w:val="0"/>
                <w:numId w:val="2"/>
              </w:numPr>
              <w:autoSpaceDE w:val="0"/>
              <w:autoSpaceDN w:val="0"/>
              <w:adjustRightInd w:val="0"/>
              <w:spacing w:line="252" w:lineRule="auto"/>
              <w:ind w:left="485" w:right="401" w:hanging="441"/>
              <w:jc w:val="both"/>
              <w:rPr>
                <w:rFonts w:ascii="Times New Roman" w:hAnsi="Times New Roman" w:cs="Times New Roman"/>
                <w:sz w:val="20"/>
                <w:szCs w:val="20"/>
                <w:lang w:val="es-AR"/>
              </w:rPr>
            </w:pPr>
            <w:r>
              <w:rPr>
                <w:rFonts w:ascii="Times New Roman" w:eastAsia="TimesNewRomanPSMT" w:hAnsi="Times New Roman" w:cs="Times New Roman"/>
                <w:sz w:val="20"/>
                <w:szCs w:val="20"/>
                <w:lang w:val="es"/>
              </w:rPr>
              <w:t>La evaluación se realiza en al menos dos niveles, ya que la precisión puede variar según el rango analítico de un ensayo.</w:t>
            </w:r>
          </w:p>
          <w:p w14:paraId="0741ED52" w14:textId="4C64A9DF" w:rsidR="003964C1" w:rsidRPr="00AC402C" w:rsidRDefault="003964C1" w:rsidP="009517DB">
            <w:pPr>
              <w:pStyle w:val="ListParagraph"/>
              <w:numPr>
                <w:ilvl w:val="0"/>
                <w:numId w:val="2"/>
              </w:numPr>
              <w:autoSpaceDE w:val="0"/>
              <w:autoSpaceDN w:val="0"/>
              <w:adjustRightInd w:val="0"/>
              <w:spacing w:before="40" w:line="252" w:lineRule="auto"/>
              <w:ind w:left="504" w:right="403" w:hanging="475"/>
              <w:contextualSpacing w:val="0"/>
              <w:jc w:val="both"/>
              <w:rPr>
                <w:rFonts w:ascii="Times New Roman" w:hAnsi="Times New Roman" w:cs="Times New Roman"/>
                <w:sz w:val="19"/>
                <w:szCs w:val="19"/>
                <w:lang w:val="es-AR"/>
              </w:rPr>
            </w:pPr>
            <w:r>
              <w:rPr>
                <w:rFonts w:ascii="Times New Roman" w:eastAsia="TimesNewRomanPSMT" w:hAnsi="Times New Roman" w:cs="Times New Roman"/>
                <w:sz w:val="20"/>
                <w:szCs w:val="20"/>
                <w:lang w:val="es"/>
              </w:rPr>
              <w:t>Cada nivel se ejecuta por duplicado, con 2 ejecuciones por día durante 20 días, y cada ejecución separada por un mínimo de 2 horas.</w:t>
            </w:r>
          </w:p>
        </w:tc>
        <w:tc>
          <w:tcPr>
            <w:tcW w:w="4905" w:type="dxa"/>
            <w:gridSpan w:val="5"/>
            <w:tcBorders>
              <w:bottom w:val="single" w:sz="4" w:space="0" w:color="auto"/>
            </w:tcBorders>
          </w:tcPr>
          <w:p w14:paraId="4A54D3A5" w14:textId="380620DE" w:rsidR="007D17B9" w:rsidRPr="00AC402C" w:rsidRDefault="007D17B9" w:rsidP="009517DB">
            <w:pPr>
              <w:autoSpaceDE w:val="0"/>
              <w:autoSpaceDN w:val="0"/>
              <w:adjustRightInd w:val="0"/>
              <w:spacing w:before="80" w:line="252" w:lineRule="auto"/>
              <w:ind w:right="29"/>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El protocolo EP15-A2 es similar, excepto que el experimento se realiza con 3 réplicas durante 5 días para al menos 2 niveles. Se remite al lector a los documentos del CLSI para obtener más detalles.</w:t>
            </w:r>
            <w:r>
              <w:rPr>
                <w:rFonts w:ascii="Times New Roman" w:eastAsia="TimesNewRomanPSMT" w:hAnsi="Times New Roman" w:cs="Times New Roman"/>
                <w:sz w:val="20"/>
                <w:szCs w:val="20"/>
                <w:vertAlign w:val="superscript"/>
                <w:lang w:val="es"/>
              </w:rPr>
              <w:t>1,2</w:t>
            </w:r>
          </w:p>
          <w:p w14:paraId="3C668AC2" w14:textId="4BFAED33" w:rsidR="007D17B9" w:rsidRPr="00AC402C" w:rsidRDefault="007D17B9" w:rsidP="009517DB">
            <w:pPr>
              <w:autoSpaceDE w:val="0"/>
              <w:autoSpaceDN w:val="0"/>
              <w:adjustRightInd w:val="0"/>
              <w:spacing w:before="240" w:line="252" w:lineRule="auto"/>
              <w:ind w:right="58"/>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Al realizar la evaluación, se deben evaluar los datos para detectar valores atípicos, que se consideran presentes si la diferencia absoluta entre réplicas excede 5,5 veces la SD determinada en la prueba de precisión preliminar. Si se encuentra un valor atípico, se debe rechazar el par, y se debe investigar y resolver la causa antes de repetir la ejecución. La cifra de 5,5 se deriva del valor del 99,9 % superior del rango normalizado para las diferencias entre dos poblaciones.</w:t>
            </w:r>
          </w:p>
          <w:p w14:paraId="4561B1E5" w14:textId="09B7EB93" w:rsidR="007D17B9" w:rsidRPr="00AC402C" w:rsidRDefault="007D17B9" w:rsidP="009517DB">
            <w:pPr>
              <w:autoSpaceDE w:val="0"/>
              <w:autoSpaceDN w:val="0"/>
              <w:adjustRightInd w:val="0"/>
              <w:spacing w:before="240" w:line="252" w:lineRule="auto"/>
              <w:ind w:left="14"/>
              <w:rPr>
                <w:rFonts w:ascii="Times New Roman" w:eastAsia="TimesNewRomanPSMT" w:hAnsi="Times New Roman" w:cs="Times New Roman"/>
                <w:b/>
                <w:bCs/>
                <w:i/>
                <w:iCs/>
                <w:sz w:val="20"/>
                <w:szCs w:val="20"/>
                <w:lang w:val="es-AR"/>
              </w:rPr>
            </w:pPr>
            <w:r>
              <w:rPr>
                <w:rFonts w:ascii="Times New Roman" w:eastAsia="TimesNewRomanPSMT" w:hAnsi="Times New Roman" w:cs="Times New Roman"/>
                <w:b/>
                <w:bCs/>
                <w:i/>
                <w:iCs/>
                <w:sz w:val="20"/>
                <w:szCs w:val="20"/>
                <w:lang w:val="es"/>
              </w:rPr>
              <w:t>Estimación de la repetibilidad y la precisión dentro del laboratorio</w:t>
            </w:r>
          </w:p>
          <w:p w14:paraId="3BC37193" w14:textId="77777777" w:rsidR="003964C1" w:rsidRPr="00AC402C" w:rsidRDefault="007D17B9" w:rsidP="009517DB">
            <w:pPr>
              <w:autoSpaceDE w:val="0"/>
              <w:autoSpaceDN w:val="0"/>
              <w:adjustRightInd w:val="0"/>
              <w:spacing w:before="20" w:line="252" w:lineRule="auto"/>
              <w:ind w:right="101"/>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El siguiente ejemplo se relaciona con la verificación del rendimiento del calcio según el documento EP15-A2 utilizando un protocolo de 5 días. Para los fines de este ejemplo, se muestran los resultados de un solo nivel (Tabla 1).</w:t>
            </w:r>
          </w:p>
          <w:p w14:paraId="3D66CCB9" w14:textId="29451AFE" w:rsidR="004911C2" w:rsidRPr="00AC402C" w:rsidRDefault="004911C2" w:rsidP="009517DB">
            <w:pPr>
              <w:autoSpaceDE w:val="0"/>
              <w:autoSpaceDN w:val="0"/>
              <w:adjustRightInd w:val="0"/>
              <w:spacing w:before="240" w:line="252" w:lineRule="auto"/>
              <w:ind w:right="101"/>
              <w:jc w:val="both"/>
              <w:rPr>
                <w:rFonts w:ascii="Times New Roman" w:hAnsi="Times New Roman" w:cs="Times New Roman"/>
                <w:sz w:val="20"/>
                <w:szCs w:val="20"/>
                <w:lang w:val="es-AR"/>
              </w:rPr>
            </w:pPr>
            <w:r>
              <w:rPr>
                <w:rFonts w:ascii="Times New Roman" w:hAnsi="Times New Roman" w:cs="Times New Roman"/>
                <w:b/>
                <w:bCs/>
                <w:sz w:val="20"/>
                <w:szCs w:val="20"/>
                <w:lang w:val="es"/>
              </w:rPr>
              <w:t xml:space="preserve">Tabla 1. </w:t>
            </w:r>
            <w:r>
              <w:rPr>
                <w:rFonts w:ascii="Times New Roman" w:hAnsi="Times New Roman" w:cs="Times New Roman"/>
                <w:sz w:val="20"/>
                <w:szCs w:val="20"/>
                <w:lang w:val="es"/>
              </w:rPr>
              <w:t>Resultados de calcio para el nivel 1 (mmol/L).</w:t>
            </w:r>
          </w:p>
        </w:tc>
        <w:tc>
          <w:tcPr>
            <w:tcW w:w="310" w:type="dxa"/>
          </w:tcPr>
          <w:p w14:paraId="073A099B" w14:textId="4CDBC7ED" w:rsidR="003964C1" w:rsidRPr="00AC402C" w:rsidRDefault="003964C1" w:rsidP="009517DB">
            <w:pPr>
              <w:pStyle w:val="ListParagraph"/>
              <w:tabs>
                <w:tab w:val="left" w:pos="531"/>
              </w:tabs>
              <w:spacing w:line="252" w:lineRule="auto"/>
              <w:ind w:left="0"/>
              <w:contextualSpacing w:val="0"/>
              <w:rPr>
                <w:rFonts w:ascii="Times New Roman" w:hAnsi="Times New Roman" w:cs="Times New Roman"/>
                <w:sz w:val="19"/>
                <w:szCs w:val="19"/>
                <w:lang w:val="es-AR"/>
              </w:rPr>
            </w:pPr>
          </w:p>
        </w:tc>
      </w:tr>
      <w:tr w:rsidR="004E7E47" w:rsidRPr="0034648D" w14:paraId="5FD83E2A" w14:textId="77777777" w:rsidTr="00BB526D">
        <w:trPr>
          <w:trHeight w:val="224"/>
        </w:trPr>
        <w:tc>
          <w:tcPr>
            <w:tcW w:w="5341" w:type="dxa"/>
            <w:gridSpan w:val="3"/>
            <w:vMerge/>
            <w:tcBorders>
              <w:right w:val="single" w:sz="4" w:space="0" w:color="auto"/>
            </w:tcBorders>
          </w:tcPr>
          <w:p w14:paraId="6C162978" w14:textId="77777777" w:rsidR="004E7E47" w:rsidRPr="00AC402C" w:rsidRDefault="004E7E47" w:rsidP="009517DB">
            <w:pPr>
              <w:pStyle w:val="ListParagraph"/>
              <w:tabs>
                <w:tab w:val="left" w:pos="531"/>
              </w:tabs>
              <w:spacing w:line="252" w:lineRule="auto"/>
              <w:ind w:left="0"/>
              <w:contextualSpacing w:val="0"/>
              <w:rPr>
                <w:rFonts w:ascii="Times New Roman" w:hAnsi="Times New Roman" w:cs="Times New Roman"/>
                <w:sz w:val="19"/>
                <w:szCs w:val="19"/>
                <w:lang w:val="es-AR"/>
              </w:rPr>
            </w:pPr>
          </w:p>
        </w:tc>
        <w:tc>
          <w:tcPr>
            <w:tcW w:w="1242" w:type="dxa"/>
            <w:tcBorders>
              <w:top w:val="single" w:sz="4" w:space="0" w:color="auto"/>
              <w:left w:val="single" w:sz="4" w:space="0" w:color="auto"/>
              <w:bottom w:val="single" w:sz="4" w:space="0" w:color="auto"/>
              <w:right w:val="single" w:sz="4" w:space="0" w:color="auto"/>
            </w:tcBorders>
          </w:tcPr>
          <w:p w14:paraId="3F81AD0D" w14:textId="2945C5D5" w:rsidR="004E7E47" w:rsidRPr="004C6AD7" w:rsidRDefault="004E7E47" w:rsidP="009517DB">
            <w:pPr>
              <w:pStyle w:val="ListParagraph"/>
              <w:tabs>
                <w:tab w:val="left" w:pos="531"/>
              </w:tabs>
              <w:spacing w:line="252" w:lineRule="auto"/>
              <w:ind w:left="107"/>
              <w:contextualSpacing w:val="0"/>
              <w:rPr>
                <w:rFonts w:ascii="Times New Roman" w:hAnsi="Times New Roman" w:cs="Times New Roman"/>
                <w:sz w:val="19"/>
                <w:szCs w:val="19"/>
              </w:rPr>
            </w:pPr>
            <w:r>
              <w:rPr>
                <w:rFonts w:ascii="Times New Roman" w:hAnsi="Times New Roman" w:cs="Times New Roman"/>
                <w:b/>
                <w:bCs/>
                <w:sz w:val="18"/>
                <w:szCs w:val="18"/>
                <w:lang w:val="es"/>
              </w:rPr>
              <w:t>Ejecución/día</w:t>
            </w:r>
          </w:p>
        </w:tc>
        <w:tc>
          <w:tcPr>
            <w:tcW w:w="1221" w:type="dxa"/>
            <w:tcBorders>
              <w:top w:val="single" w:sz="4" w:space="0" w:color="auto"/>
              <w:left w:val="single" w:sz="4" w:space="0" w:color="auto"/>
              <w:bottom w:val="single" w:sz="4" w:space="0" w:color="auto"/>
              <w:right w:val="single" w:sz="4" w:space="0" w:color="auto"/>
            </w:tcBorders>
          </w:tcPr>
          <w:p w14:paraId="7ED21EA4" w14:textId="7B8D1945" w:rsidR="004E7E47" w:rsidRPr="004C6AD7" w:rsidRDefault="004E7E47" w:rsidP="009517DB">
            <w:pPr>
              <w:pStyle w:val="ListParagraph"/>
              <w:tabs>
                <w:tab w:val="left" w:pos="531"/>
              </w:tabs>
              <w:spacing w:line="252" w:lineRule="auto"/>
              <w:ind w:left="92"/>
              <w:contextualSpacing w:val="0"/>
              <w:rPr>
                <w:rFonts w:ascii="Times New Roman" w:hAnsi="Times New Roman" w:cs="Times New Roman"/>
                <w:sz w:val="19"/>
                <w:szCs w:val="19"/>
              </w:rPr>
            </w:pPr>
            <w:r>
              <w:rPr>
                <w:rFonts w:ascii="Times New Roman" w:hAnsi="Times New Roman" w:cs="Times New Roman"/>
                <w:b/>
                <w:bCs/>
                <w:sz w:val="18"/>
                <w:szCs w:val="18"/>
                <w:lang w:val="es"/>
              </w:rPr>
              <w:t>Réplica 1</w:t>
            </w:r>
          </w:p>
        </w:tc>
        <w:tc>
          <w:tcPr>
            <w:tcW w:w="1221" w:type="dxa"/>
            <w:tcBorders>
              <w:top w:val="single" w:sz="4" w:space="0" w:color="auto"/>
              <w:left w:val="single" w:sz="4" w:space="0" w:color="auto"/>
              <w:bottom w:val="single" w:sz="4" w:space="0" w:color="auto"/>
              <w:right w:val="single" w:sz="4" w:space="0" w:color="auto"/>
            </w:tcBorders>
          </w:tcPr>
          <w:p w14:paraId="5DEE77C2" w14:textId="288A27F3" w:rsidR="004E7E47" w:rsidRPr="004C6AD7" w:rsidRDefault="004E7E47" w:rsidP="009517DB">
            <w:pPr>
              <w:pStyle w:val="ListParagraph"/>
              <w:tabs>
                <w:tab w:val="left" w:pos="531"/>
              </w:tabs>
              <w:spacing w:line="252" w:lineRule="auto"/>
              <w:ind w:left="86"/>
              <w:contextualSpacing w:val="0"/>
              <w:rPr>
                <w:rFonts w:ascii="Times New Roman" w:hAnsi="Times New Roman" w:cs="Times New Roman"/>
                <w:sz w:val="19"/>
                <w:szCs w:val="19"/>
              </w:rPr>
            </w:pPr>
            <w:r>
              <w:rPr>
                <w:rFonts w:ascii="Times New Roman" w:hAnsi="Times New Roman" w:cs="Times New Roman"/>
                <w:b/>
                <w:bCs/>
                <w:sz w:val="18"/>
                <w:szCs w:val="18"/>
                <w:lang w:val="es"/>
              </w:rPr>
              <w:t>Réplica 2</w:t>
            </w:r>
          </w:p>
        </w:tc>
        <w:tc>
          <w:tcPr>
            <w:tcW w:w="1221" w:type="dxa"/>
            <w:gridSpan w:val="2"/>
            <w:tcBorders>
              <w:top w:val="single" w:sz="4" w:space="0" w:color="auto"/>
              <w:left w:val="single" w:sz="4" w:space="0" w:color="auto"/>
              <w:bottom w:val="single" w:sz="4" w:space="0" w:color="auto"/>
              <w:right w:val="single" w:sz="4" w:space="0" w:color="auto"/>
            </w:tcBorders>
          </w:tcPr>
          <w:p w14:paraId="6CD89BBE" w14:textId="0CBC0A1F" w:rsidR="004E7E47" w:rsidRPr="004C6AD7" w:rsidRDefault="004E7E47" w:rsidP="009517DB">
            <w:pPr>
              <w:pStyle w:val="ListParagraph"/>
              <w:tabs>
                <w:tab w:val="left" w:pos="531"/>
              </w:tabs>
              <w:spacing w:line="252" w:lineRule="auto"/>
              <w:ind w:left="88"/>
              <w:contextualSpacing w:val="0"/>
              <w:rPr>
                <w:rFonts w:ascii="Times New Roman" w:hAnsi="Times New Roman" w:cs="Times New Roman"/>
                <w:sz w:val="19"/>
                <w:szCs w:val="19"/>
              </w:rPr>
            </w:pPr>
            <w:r>
              <w:rPr>
                <w:rFonts w:ascii="Times New Roman" w:hAnsi="Times New Roman" w:cs="Times New Roman"/>
                <w:b/>
                <w:bCs/>
                <w:sz w:val="18"/>
                <w:szCs w:val="18"/>
                <w:lang w:val="es"/>
              </w:rPr>
              <w:t>Réplica 3</w:t>
            </w:r>
          </w:p>
        </w:tc>
        <w:tc>
          <w:tcPr>
            <w:tcW w:w="310" w:type="dxa"/>
            <w:tcBorders>
              <w:left w:val="single" w:sz="4" w:space="0" w:color="auto"/>
            </w:tcBorders>
          </w:tcPr>
          <w:p w14:paraId="2941E418" w14:textId="5CFF0C24"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r>
      <w:tr w:rsidR="004E7E47" w:rsidRPr="0034648D" w14:paraId="17003DB0" w14:textId="77777777" w:rsidTr="00BB526D">
        <w:trPr>
          <w:trHeight w:val="197"/>
        </w:trPr>
        <w:tc>
          <w:tcPr>
            <w:tcW w:w="5341" w:type="dxa"/>
            <w:gridSpan w:val="3"/>
            <w:vMerge/>
            <w:tcBorders>
              <w:right w:val="single" w:sz="4" w:space="0" w:color="auto"/>
            </w:tcBorders>
          </w:tcPr>
          <w:p w14:paraId="05D5BC1C"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7025B91A" w14:textId="4BBA1EA8" w:rsidR="004E7E47" w:rsidRPr="0034648D" w:rsidRDefault="004E7E47" w:rsidP="009517DB">
            <w:pPr>
              <w:pStyle w:val="ListParagraph"/>
              <w:tabs>
                <w:tab w:val="left" w:pos="531"/>
              </w:tabs>
              <w:spacing w:line="252" w:lineRule="auto"/>
              <w:ind w:left="116"/>
              <w:contextualSpacing w:val="0"/>
              <w:rPr>
                <w:rFonts w:ascii="Times New Roman" w:hAnsi="Times New Roman" w:cs="Times New Roman"/>
                <w:sz w:val="19"/>
                <w:szCs w:val="19"/>
              </w:rPr>
            </w:pPr>
            <w:r>
              <w:rPr>
                <w:rFonts w:ascii="Times New Roman" w:hAnsi="Times New Roman" w:cs="Times New Roman"/>
                <w:sz w:val="19"/>
                <w:szCs w:val="19"/>
                <w:lang w:val="es"/>
              </w:rPr>
              <w:t>1</w:t>
            </w:r>
          </w:p>
        </w:tc>
        <w:tc>
          <w:tcPr>
            <w:tcW w:w="1221" w:type="dxa"/>
            <w:tcBorders>
              <w:top w:val="single" w:sz="4" w:space="0" w:color="auto"/>
              <w:left w:val="single" w:sz="4" w:space="0" w:color="auto"/>
              <w:bottom w:val="single" w:sz="4" w:space="0" w:color="auto"/>
              <w:right w:val="single" w:sz="4" w:space="0" w:color="auto"/>
            </w:tcBorders>
          </w:tcPr>
          <w:p w14:paraId="22C8488F" w14:textId="25FA8E12" w:rsidR="004E7E47" w:rsidRPr="0034648D" w:rsidRDefault="004E7E47" w:rsidP="009517DB">
            <w:pPr>
              <w:pStyle w:val="ListParagraph"/>
              <w:tabs>
                <w:tab w:val="left" w:pos="531"/>
              </w:tabs>
              <w:spacing w:before="20" w:line="252" w:lineRule="auto"/>
              <w:ind w:left="92"/>
              <w:contextualSpacing w:val="0"/>
              <w:rPr>
                <w:rFonts w:ascii="Times New Roman" w:hAnsi="Times New Roman" w:cs="Times New Roman"/>
                <w:sz w:val="19"/>
                <w:szCs w:val="19"/>
              </w:rPr>
            </w:pPr>
            <w:r>
              <w:rPr>
                <w:rFonts w:ascii="Times New Roman" w:hAnsi="Times New Roman" w:cs="Times New Roman"/>
                <w:sz w:val="19"/>
                <w:szCs w:val="19"/>
                <w:lang w:val="es"/>
              </w:rPr>
              <w:t>2,015</w:t>
            </w:r>
          </w:p>
        </w:tc>
        <w:tc>
          <w:tcPr>
            <w:tcW w:w="1221" w:type="dxa"/>
            <w:tcBorders>
              <w:top w:val="single" w:sz="4" w:space="0" w:color="auto"/>
              <w:left w:val="single" w:sz="4" w:space="0" w:color="auto"/>
              <w:bottom w:val="single" w:sz="4" w:space="0" w:color="auto"/>
              <w:right w:val="single" w:sz="4" w:space="0" w:color="auto"/>
            </w:tcBorders>
          </w:tcPr>
          <w:p w14:paraId="78944AB2" w14:textId="0082337D" w:rsidR="004E7E47" w:rsidRPr="0034648D" w:rsidRDefault="004E7E47" w:rsidP="009517DB">
            <w:pPr>
              <w:pStyle w:val="ListParagraph"/>
              <w:tabs>
                <w:tab w:val="left" w:pos="531"/>
              </w:tabs>
              <w:spacing w:line="252" w:lineRule="auto"/>
              <w:ind w:left="86"/>
              <w:contextualSpacing w:val="0"/>
              <w:rPr>
                <w:rFonts w:ascii="Times New Roman" w:hAnsi="Times New Roman" w:cs="Times New Roman"/>
                <w:sz w:val="19"/>
                <w:szCs w:val="19"/>
              </w:rPr>
            </w:pPr>
            <w:r>
              <w:rPr>
                <w:rFonts w:ascii="Times New Roman" w:hAnsi="Times New Roman" w:cs="Times New Roman"/>
                <w:sz w:val="19"/>
                <w:szCs w:val="19"/>
                <w:lang w:val="es"/>
              </w:rPr>
              <w:t>2,013</w:t>
            </w:r>
          </w:p>
        </w:tc>
        <w:tc>
          <w:tcPr>
            <w:tcW w:w="1221" w:type="dxa"/>
            <w:gridSpan w:val="2"/>
            <w:tcBorders>
              <w:top w:val="single" w:sz="4" w:space="0" w:color="auto"/>
              <w:left w:val="single" w:sz="4" w:space="0" w:color="auto"/>
              <w:bottom w:val="single" w:sz="4" w:space="0" w:color="auto"/>
              <w:right w:val="single" w:sz="4" w:space="0" w:color="auto"/>
            </w:tcBorders>
          </w:tcPr>
          <w:p w14:paraId="723B036B" w14:textId="54A2B2B2" w:rsidR="004E7E47" w:rsidRPr="0034648D" w:rsidRDefault="004E7E47" w:rsidP="009517DB">
            <w:pPr>
              <w:pStyle w:val="ListParagraph"/>
              <w:tabs>
                <w:tab w:val="left" w:pos="531"/>
              </w:tabs>
              <w:spacing w:line="252" w:lineRule="auto"/>
              <w:ind w:left="79"/>
              <w:contextualSpacing w:val="0"/>
              <w:rPr>
                <w:rFonts w:ascii="Times New Roman" w:hAnsi="Times New Roman" w:cs="Times New Roman"/>
                <w:sz w:val="19"/>
                <w:szCs w:val="19"/>
              </w:rPr>
            </w:pPr>
            <w:r>
              <w:rPr>
                <w:rFonts w:ascii="Times New Roman" w:hAnsi="Times New Roman" w:cs="Times New Roman"/>
                <w:sz w:val="19"/>
                <w:szCs w:val="19"/>
                <w:lang w:val="es"/>
              </w:rPr>
              <w:t>1,963</w:t>
            </w:r>
          </w:p>
        </w:tc>
        <w:tc>
          <w:tcPr>
            <w:tcW w:w="310" w:type="dxa"/>
            <w:tcBorders>
              <w:left w:val="single" w:sz="4" w:space="0" w:color="auto"/>
            </w:tcBorders>
          </w:tcPr>
          <w:p w14:paraId="739E3265" w14:textId="14613472"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r>
      <w:tr w:rsidR="004E7E47" w:rsidRPr="0034648D" w14:paraId="2ADBD98C" w14:textId="77777777" w:rsidTr="00BB526D">
        <w:trPr>
          <w:trHeight w:val="179"/>
        </w:trPr>
        <w:tc>
          <w:tcPr>
            <w:tcW w:w="5341" w:type="dxa"/>
            <w:gridSpan w:val="3"/>
            <w:vMerge/>
            <w:tcBorders>
              <w:right w:val="single" w:sz="4" w:space="0" w:color="auto"/>
            </w:tcBorders>
          </w:tcPr>
          <w:p w14:paraId="5D6FF087"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2A6B40FD" w14:textId="3E370094" w:rsidR="004E7E47" w:rsidRPr="0034648D" w:rsidRDefault="004E7E47" w:rsidP="009517DB">
            <w:pPr>
              <w:pStyle w:val="ListParagraph"/>
              <w:tabs>
                <w:tab w:val="left" w:pos="531"/>
              </w:tabs>
              <w:spacing w:line="252" w:lineRule="auto"/>
              <w:ind w:left="116"/>
              <w:contextualSpacing w:val="0"/>
              <w:rPr>
                <w:rFonts w:ascii="Times New Roman" w:hAnsi="Times New Roman" w:cs="Times New Roman"/>
                <w:sz w:val="19"/>
                <w:szCs w:val="19"/>
              </w:rPr>
            </w:pPr>
            <w:r>
              <w:rPr>
                <w:rFonts w:ascii="Times New Roman" w:hAnsi="Times New Roman" w:cs="Times New Roman"/>
                <w:sz w:val="19"/>
                <w:szCs w:val="19"/>
                <w:lang w:val="es"/>
              </w:rPr>
              <w:t>2</w:t>
            </w:r>
          </w:p>
        </w:tc>
        <w:tc>
          <w:tcPr>
            <w:tcW w:w="1221" w:type="dxa"/>
            <w:tcBorders>
              <w:top w:val="single" w:sz="4" w:space="0" w:color="auto"/>
              <w:left w:val="single" w:sz="4" w:space="0" w:color="auto"/>
              <w:bottom w:val="single" w:sz="4" w:space="0" w:color="auto"/>
              <w:right w:val="single" w:sz="4" w:space="0" w:color="auto"/>
            </w:tcBorders>
          </w:tcPr>
          <w:p w14:paraId="25E5AE17" w14:textId="577C0480" w:rsidR="004E7E47" w:rsidRPr="0034648D" w:rsidRDefault="004E7E47" w:rsidP="009517DB">
            <w:pPr>
              <w:pStyle w:val="ListParagraph"/>
              <w:tabs>
                <w:tab w:val="left" w:pos="531"/>
              </w:tabs>
              <w:spacing w:line="252" w:lineRule="auto"/>
              <w:ind w:left="92"/>
              <w:contextualSpacing w:val="0"/>
              <w:rPr>
                <w:rFonts w:ascii="Times New Roman" w:hAnsi="Times New Roman" w:cs="Times New Roman"/>
                <w:sz w:val="19"/>
                <w:szCs w:val="19"/>
              </w:rPr>
            </w:pPr>
            <w:r>
              <w:rPr>
                <w:rFonts w:ascii="Times New Roman" w:hAnsi="Times New Roman" w:cs="Times New Roman"/>
                <w:sz w:val="19"/>
                <w:szCs w:val="19"/>
                <w:lang w:val="es"/>
              </w:rPr>
              <w:t>2,019</w:t>
            </w:r>
          </w:p>
        </w:tc>
        <w:tc>
          <w:tcPr>
            <w:tcW w:w="1221" w:type="dxa"/>
            <w:tcBorders>
              <w:top w:val="single" w:sz="4" w:space="0" w:color="auto"/>
              <w:left w:val="single" w:sz="4" w:space="0" w:color="auto"/>
              <w:bottom w:val="single" w:sz="4" w:space="0" w:color="auto"/>
              <w:right w:val="single" w:sz="4" w:space="0" w:color="auto"/>
            </w:tcBorders>
          </w:tcPr>
          <w:p w14:paraId="77546C50" w14:textId="3F7F019D" w:rsidR="004E7E47" w:rsidRPr="0034648D" w:rsidRDefault="004E7E47" w:rsidP="009517DB">
            <w:pPr>
              <w:pStyle w:val="ListParagraph"/>
              <w:tabs>
                <w:tab w:val="left" w:pos="531"/>
              </w:tabs>
              <w:spacing w:line="252" w:lineRule="auto"/>
              <w:ind w:left="86"/>
              <w:contextualSpacing w:val="0"/>
              <w:rPr>
                <w:rFonts w:ascii="Times New Roman" w:hAnsi="Times New Roman" w:cs="Times New Roman"/>
                <w:sz w:val="19"/>
                <w:szCs w:val="19"/>
              </w:rPr>
            </w:pPr>
            <w:r>
              <w:rPr>
                <w:rFonts w:ascii="Times New Roman" w:hAnsi="Times New Roman" w:cs="Times New Roman"/>
                <w:sz w:val="19"/>
                <w:szCs w:val="19"/>
                <w:lang w:val="es"/>
              </w:rPr>
              <w:t>2,002</w:t>
            </w:r>
          </w:p>
        </w:tc>
        <w:tc>
          <w:tcPr>
            <w:tcW w:w="1221" w:type="dxa"/>
            <w:gridSpan w:val="2"/>
            <w:tcBorders>
              <w:top w:val="single" w:sz="4" w:space="0" w:color="auto"/>
              <w:left w:val="single" w:sz="4" w:space="0" w:color="auto"/>
              <w:bottom w:val="single" w:sz="4" w:space="0" w:color="auto"/>
              <w:right w:val="single" w:sz="4" w:space="0" w:color="auto"/>
            </w:tcBorders>
          </w:tcPr>
          <w:p w14:paraId="6FA8EA7F" w14:textId="2329A065" w:rsidR="004E7E47" w:rsidRPr="0034648D" w:rsidRDefault="004E7E47" w:rsidP="009517DB">
            <w:pPr>
              <w:pStyle w:val="ListParagraph"/>
              <w:tabs>
                <w:tab w:val="left" w:pos="531"/>
              </w:tabs>
              <w:spacing w:line="252" w:lineRule="auto"/>
              <w:ind w:left="79"/>
              <w:contextualSpacing w:val="0"/>
              <w:rPr>
                <w:rFonts w:ascii="Times New Roman" w:hAnsi="Times New Roman" w:cs="Times New Roman"/>
                <w:sz w:val="19"/>
                <w:szCs w:val="19"/>
              </w:rPr>
            </w:pPr>
            <w:r>
              <w:rPr>
                <w:rFonts w:ascii="Times New Roman" w:hAnsi="Times New Roman" w:cs="Times New Roman"/>
                <w:sz w:val="19"/>
                <w:szCs w:val="19"/>
                <w:lang w:val="es"/>
              </w:rPr>
              <w:t>1,979</w:t>
            </w:r>
          </w:p>
        </w:tc>
        <w:tc>
          <w:tcPr>
            <w:tcW w:w="310" w:type="dxa"/>
            <w:tcBorders>
              <w:left w:val="single" w:sz="4" w:space="0" w:color="auto"/>
            </w:tcBorders>
          </w:tcPr>
          <w:p w14:paraId="3E38FA01"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r>
      <w:tr w:rsidR="004E7E47" w:rsidRPr="0034648D" w14:paraId="1DA31EA9" w14:textId="77777777" w:rsidTr="00BB526D">
        <w:trPr>
          <w:trHeight w:val="224"/>
        </w:trPr>
        <w:tc>
          <w:tcPr>
            <w:tcW w:w="5341" w:type="dxa"/>
            <w:gridSpan w:val="3"/>
            <w:vMerge/>
            <w:tcBorders>
              <w:right w:val="single" w:sz="4" w:space="0" w:color="auto"/>
            </w:tcBorders>
          </w:tcPr>
          <w:p w14:paraId="43B95BFA"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390A5E76" w14:textId="5F1E0DAC" w:rsidR="004E7E47" w:rsidRPr="0034648D" w:rsidRDefault="004E7E47" w:rsidP="009517DB">
            <w:pPr>
              <w:pStyle w:val="ListParagraph"/>
              <w:tabs>
                <w:tab w:val="left" w:pos="531"/>
              </w:tabs>
              <w:spacing w:line="252" w:lineRule="auto"/>
              <w:ind w:left="116"/>
              <w:contextualSpacing w:val="0"/>
              <w:rPr>
                <w:rFonts w:ascii="Times New Roman" w:hAnsi="Times New Roman" w:cs="Times New Roman"/>
                <w:sz w:val="19"/>
                <w:szCs w:val="19"/>
              </w:rPr>
            </w:pPr>
            <w:r>
              <w:rPr>
                <w:rFonts w:ascii="Times New Roman" w:hAnsi="Times New Roman" w:cs="Times New Roman"/>
                <w:sz w:val="19"/>
                <w:szCs w:val="19"/>
                <w:lang w:val="es"/>
              </w:rPr>
              <w:t>3</w:t>
            </w:r>
          </w:p>
        </w:tc>
        <w:tc>
          <w:tcPr>
            <w:tcW w:w="1221" w:type="dxa"/>
            <w:tcBorders>
              <w:top w:val="single" w:sz="4" w:space="0" w:color="auto"/>
              <w:left w:val="single" w:sz="4" w:space="0" w:color="auto"/>
              <w:bottom w:val="single" w:sz="4" w:space="0" w:color="auto"/>
              <w:right w:val="single" w:sz="4" w:space="0" w:color="auto"/>
            </w:tcBorders>
          </w:tcPr>
          <w:p w14:paraId="25B930F8" w14:textId="45474808" w:rsidR="004E7E47" w:rsidRPr="0034648D" w:rsidRDefault="004E7E47" w:rsidP="009517DB">
            <w:pPr>
              <w:pStyle w:val="ListParagraph"/>
              <w:tabs>
                <w:tab w:val="left" w:pos="531"/>
              </w:tabs>
              <w:spacing w:line="252" w:lineRule="auto"/>
              <w:ind w:left="92"/>
              <w:contextualSpacing w:val="0"/>
              <w:rPr>
                <w:rFonts w:ascii="Times New Roman" w:hAnsi="Times New Roman" w:cs="Times New Roman"/>
                <w:sz w:val="19"/>
                <w:szCs w:val="19"/>
              </w:rPr>
            </w:pPr>
            <w:r>
              <w:rPr>
                <w:rFonts w:ascii="Times New Roman" w:hAnsi="Times New Roman" w:cs="Times New Roman"/>
                <w:sz w:val="19"/>
                <w:szCs w:val="19"/>
                <w:lang w:val="es"/>
              </w:rPr>
              <w:t>2,025</w:t>
            </w:r>
          </w:p>
        </w:tc>
        <w:tc>
          <w:tcPr>
            <w:tcW w:w="1221" w:type="dxa"/>
            <w:tcBorders>
              <w:top w:val="single" w:sz="4" w:space="0" w:color="auto"/>
              <w:left w:val="single" w:sz="4" w:space="0" w:color="auto"/>
              <w:bottom w:val="single" w:sz="4" w:space="0" w:color="auto"/>
              <w:right w:val="single" w:sz="4" w:space="0" w:color="auto"/>
            </w:tcBorders>
          </w:tcPr>
          <w:p w14:paraId="4C986925" w14:textId="2EB3B6D9" w:rsidR="004E7E47" w:rsidRPr="0034648D" w:rsidRDefault="004E7E47" w:rsidP="009517DB">
            <w:pPr>
              <w:pStyle w:val="ListParagraph"/>
              <w:tabs>
                <w:tab w:val="left" w:pos="531"/>
              </w:tabs>
              <w:spacing w:line="252" w:lineRule="auto"/>
              <w:ind w:left="86"/>
              <w:contextualSpacing w:val="0"/>
              <w:rPr>
                <w:rFonts w:ascii="Times New Roman" w:hAnsi="Times New Roman" w:cs="Times New Roman"/>
                <w:sz w:val="19"/>
                <w:szCs w:val="19"/>
              </w:rPr>
            </w:pPr>
            <w:r>
              <w:rPr>
                <w:rFonts w:ascii="Times New Roman" w:hAnsi="Times New Roman" w:cs="Times New Roman"/>
                <w:sz w:val="19"/>
                <w:szCs w:val="19"/>
                <w:lang w:val="es"/>
              </w:rPr>
              <w:t>1,959</w:t>
            </w:r>
          </w:p>
        </w:tc>
        <w:tc>
          <w:tcPr>
            <w:tcW w:w="1221" w:type="dxa"/>
            <w:gridSpan w:val="2"/>
            <w:tcBorders>
              <w:top w:val="single" w:sz="4" w:space="0" w:color="auto"/>
              <w:left w:val="single" w:sz="4" w:space="0" w:color="auto"/>
              <w:bottom w:val="single" w:sz="4" w:space="0" w:color="auto"/>
              <w:right w:val="single" w:sz="4" w:space="0" w:color="auto"/>
            </w:tcBorders>
          </w:tcPr>
          <w:p w14:paraId="5DD6AA22" w14:textId="3551E675" w:rsidR="004E7E47" w:rsidRPr="0034648D" w:rsidRDefault="004E7E47" w:rsidP="009517DB">
            <w:pPr>
              <w:pStyle w:val="ListParagraph"/>
              <w:tabs>
                <w:tab w:val="left" w:pos="531"/>
              </w:tabs>
              <w:spacing w:line="252" w:lineRule="auto"/>
              <w:ind w:left="79"/>
              <w:contextualSpacing w:val="0"/>
              <w:rPr>
                <w:rFonts w:ascii="Times New Roman" w:hAnsi="Times New Roman" w:cs="Times New Roman"/>
                <w:sz w:val="19"/>
                <w:szCs w:val="19"/>
              </w:rPr>
            </w:pPr>
            <w:r>
              <w:rPr>
                <w:rFonts w:ascii="Times New Roman" w:hAnsi="Times New Roman" w:cs="Times New Roman"/>
                <w:sz w:val="19"/>
                <w:szCs w:val="19"/>
                <w:lang w:val="es"/>
              </w:rPr>
              <w:t>2,000</w:t>
            </w:r>
          </w:p>
        </w:tc>
        <w:tc>
          <w:tcPr>
            <w:tcW w:w="310" w:type="dxa"/>
            <w:tcBorders>
              <w:left w:val="single" w:sz="4" w:space="0" w:color="auto"/>
            </w:tcBorders>
          </w:tcPr>
          <w:p w14:paraId="0F49CF51"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r>
      <w:tr w:rsidR="004E7E47" w:rsidRPr="0034648D" w14:paraId="0DEEA21B" w14:textId="77777777" w:rsidTr="00BB526D">
        <w:trPr>
          <w:trHeight w:val="116"/>
        </w:trPr>
        <w:tc>
          <w:tcPr>
            <w:tcW w:w="5341" w:type="dxa"/>
            <w:gridSpan w:val="3"/>
            <w:vMerge/>
            <w:tcBorders>
              <w:right w:val="single" w:sz="4" w:space="0" w:color="auto"/>
            </w:tcBorders>
          </w:tcPr>
          <w:p w14:paraId="413A28F2"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6F419AA9" w14:textId="3B9ADA0D" w:rsidR="004E7E47" w:rsidRPr="0034648D" w:rsidRDefault="004E7E47" w:rsidP="009517DB">
            <w:pPr>
              <w:pStyle w:val="ListParagraph"/>
              <w:tabs>
                <w:tab w:val="left" w:pos="531"/>
              </w:tabs>
              <w:spacing w:line="252" w:lineRule="auto"/>
              <w:ind w:left="116"/>
              <w:contextualSpacing w:val="0"/>
              <w:rPr>
                <w:rFonts w:ascii="Times New Roman" w:hAnsi="Times New Roman" w:cs="Times New Roman"/>
                <w:sz w:val="19"/>
                <w:szCs w:val="19"/>
              </w:rPr>
            </w:pPr>
            <w:r>
              <w:rPr>
                <w:rFonts w:ascii="Times New Roman" w:hAnsi="Times New Roman" w:cs="Times New Roman"/>
                <w:sz w:val="19"/>
                <w:szCs w:val="19"/>
                <w:lang w:val="es"/>
              </w:rPr>
              <w:t>4</w:t>
            </w:r>
          </w:p>
        </w:tc>
        <w:tc>
          <w:tcPr>
            <w:tcW w:w="1221" w:type="dxa"/>
            <w:tcBorders>
              <w:top w:val="single" w:sz="4" w:space="0" w:color="auto"/>
              <w:left w:val="single" w:sz="4" w:space="0" w:color="auto"/>
              <w:bottom w:val="single" w:sz="4" w:space="0" w:color="auto"/>
              <w:right w:val="single" w:sz="4" w:space="0" w:color="auto"/>
            </w:tcBorders>
          </w:tcPr>
          <w:p w14:paraId="78677457" w14:textId="64C1E559" w:rsidR="004E7E47" w:rsidRPr="0034648D" w:rsidRDefault="004E7E47" w:rsidP="009517DB">
            <w:pPr>
              <w:pStyle w:val="ListParagraph"/>
              <w:tabs>
                <w:tab w:val="left" w:pos="531"/>
              </w:tabs>
              <w:spacing w:line="252" w:lineRule="auto"/>
              <w:ind w:left="92"/>
              <w:contextualSpacing w:val="0"/>
              <w:rPr>
                <w:rFonts w:ascii="Times New Roman" w:hAnsi="Times New Roman" w:cs="Times New Roman"/>
                <w:sz w:val="19"/>
                <w:szCs w:val="19"/>
              </w:rPr>
            </w:pPr>
            <w:r>
              <w:rPr>
                <w:rFonts w:ascii="Times New Roman" w:hAnsi="Times New Roman" w:cs="Times New Roman"/>
                <w:sz w:val="19"/>
                <w:szCs w:val="19"/>
                <w:lang w:val="es"/>
              </w:rPr>
              <w:t>1,972</w:t>
            </w:r>
          </w:p>
        </w:tc>
        <w:tc>
          <w:tcPr>
            <w:tcW w:w="1221" w:type="dxa"/>
            <w:tcBorders>
              <w:top w:val="single" w:sz="4" w:space="0" w:color="auto"/>
              <w:left w:val="single" w:sz="4" w:space="0" w:color="auto"/>
              <w:bottom w:val="single" w:sz="4" w:space="0" w:color="auto"/>
              <w:right w:val="single" w:sz="4" w:space="0" w:color="auto"/>
            </w:tcBorders>
          </w:tcPr>
          <w:p w14:paraId="33E72C29" w14:textId="26ED4003" w:rsidR="004E7E47" w:rsidRPr="0034648D" w:rsidRDefault="004E7E47" w:rsidP="009517DB">
            <w:pPr>
              <w:pStyle w:val="ListParagraph"/>
              <w:tabs>
                <w:tab w:val="left" w:pos="531"/>
              </w:tabs>
              <w:spacing w:line="252" w:lineRule="auto"/>
              <w:ind w:left="86"/>
              <w:contextualSpacing w:val="0"/>
              <w:rPr>
                <w:rFonts w:ascii="Times New Roman" w:hAnsi="Times New Roman" w:cs="Times New Roman"/>
                <w:sz w:val="19"/>
                <w:szCs w:val="19"/>
              </w:rPr>
            </w:pPr>
            <w:r>
              <w:rPr>
                <w:rFonts w:ascii="Times New Roman" w:hAnsi="Times New Roman" w:cs="Times New Roman"/>
                <w:sz w:val="19"/>
                <w:szCs w:val="19"/>
                <w:lang w:val="es"/>
              </w:rPr>
              <w:t>1,95</w:t>
            </w:r>
          </w:p>
        </w:tc>
        <w:tc>
          <w:tcPr>
            <w:tcW w:w="1221" w:type="dxa"/>
            <w:gridSpan w:val="2"/>
            <w:tcBorders>
              <w:top w:val="single" w:sz="4" w:space="0" w:color="auto"/>
              <w:left w:val="single" w:sz="4" w:space="0" w:color="auto"/>
              <w:bottom w:val="single" w:sz="4" w:space="0" w:color="auto"/>
              <w:right w:val="single" w:sz="4" w:space="0" w:color="auto"/>
            </w:tcBorders>
          </w:tcPr>
          <w:p w14:paraId="42D741ED" w14:textId="75DD7137" w:rsidR="004E7E47" w:rsidRPr="0034648D" w:rsidRDefault="004E7E47" w:rsidP="009517DB">
            <w:pPr>
              <w:pStyle w:val="ListParagraph"/>
              <w:tabs>
                <w:tab w:val="left" w:pos="531"/>
              </w:tabs>
              <w:spacing w:line="252" w:lineRule="auto"/>
              <w:ind w:left="79"/>
              <w:contextualSpacing w:val="0"/>
              <w:rPr>
                <w:rFonts w:ascii="Times New Roman" w:hAnsi="Times New Roman" w:cs="Times New Roman"/>
                <w:sz w:val="19"/>
                <w:szCs w:val="19"/>
              </w:rPr>
            </w:pPr>
            <w:r>
              <w:rPr>
                <w:rFonts w:ascii="Times New Roman" w:hAnsi="Times New Roman" w:cs="Times New Roman"/>
                <w:sz w:val="19"/>
                <w:szCs w:val="19"/>
                <w:lang w:val="es"/>
              </w:rPr>
              <w:t>1,973</w:t>
            </w:r>
          </w:p>
        </w:tc>
        <w:tc>
          <w:tcPr>
            <w:tcW w:w="310" w:type="dxa"/>
            <w:tcBorders>
              <w:left w:val="single" w:sz="4" w:space="0" w:color="auto"/>
            </w:tcBorders>
          </w:tcPr>
          <w:p w14:paraId="5708F6BD"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r>
      <w:tr w:rsidR="004E7E47" w:rsidRPr="0034648D" w14:paraId="10C88EEF" w14:textId="77777777" w:rsidTr="00BB526D">
        <w:trPr>
          <w:trHeight w:val="98"/>
        </w:trPr>
        <w:tc>
          <w:tcPr>
            <w:tcW w:w="5341" w:type="dxa"/>
            <w:gridSpan w:val="3"/>
            <w:vMerge/>
            <w:tcBorders>
              <w:right w:val="single" w:sz="4" w:space="0" w:color="auto"/>
            </w:tcBorders>
          </w:tcPr>
          <w:p w14:paraId="29BC8109"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c>
          <w:tcPr>
            <w:tcW w:w="1242" w:type="dxa"/>
            <w:tcBorders>
              <w:top w:val="single" w:sz="4" w:space="0" w:color="auto"/>
              <w:left w:val="single" w:sz="4" w:space="0" w:color="auto"/>
              <w:bottom w:val="single" w:sz="4" w:space="0" w:color="auto"/>
              <w:right w:val="single" w:sz="4" w:space="0" w:color="auto"/>
            </w:tcBorders>
          </w:tcPr>
          <w:p w14:paraId="3FAEFF66" w14:textId="3EAC0621" w:rsidR="004E7E47" w:rsidRPr="0034648D" w:rsidRDefault="004E7E47" w:rsidP="009517DB">
            <w:pPr>
              <w:pStyle w:val="ListParagraph"/>
              <w:tabs>
                <w:tab w:val="left" w:pos="531"/>
              </w:tabs>
              <w:spacing w:line="252" w:lineRule="auto"/>
              <w:ind w:left="116"/>
              <w:contextualSpacing w:val="0"/>
              <w:rPr>
                <w:rFonts w:ascii="Times New Roman" w:hAnsi="Times New Roman" w:cs="Times New Roman"/>
                <w:sz w:val="19"/>
                <w:szCs w:val="19"/>
              </w:rPr>
            </w:pPr>
            <w:r>
              <w:rPr>
                <w:rFonts w:ascii="Times New Roman" w:hAnsi="Times New Roman" w:cs="Times New Roman"/>
                <w:sz w:val="19"/>
                <w:szCs w:val="19"/>
                <w:lang w:val="es"/>
              </w:rPr>
              <w:t>5</w:t>
            </w:r>
          </w:p>
        </w:tc>
        <w:tc>
          <w:tcPr>
            <w:tcW w:w="1221" w:type="dxa"/>
            <w:tcBorders>
              <w:top w:val="single" w:sz="4" w:space="0" w:color="auto"/>
              <w:left w:val="single" w:sz="4" w:space="0" w:color="auto"/>
              <w:bottom w:val="single" w:sz="4" w:space="0" w:color="auto"/>
              <w:right w:val="single" w:sz="4" w:space="0" w:color="auto"/>
            </w:tcBorders>
          </w:tcPr>
          <w:p w14:paraId="0980AD3C" w14:textId="1B3B45E1" w:rsidR="004E7E47" w:rsidRPr="0034648D" w:rsidRDefault="004E7E47" w:rsidP="009517DB">
            <w:pPr>
              <w:pStyle w:val="ListParagraph"/>
              <w:tabs>
                <w:tab w:val="left" w:pos="531"/>
              </w:tabs>
              <w:spacing w:line="252" w:lineRule="auto"/>
              <w:ind w:left="92"/>
              <w:contextualSpacing w:val="0"/>
              <w:rPr>
                <w:rFonts w:ascii="Times New Roman" w:hAnsi="Times New Roman" w:cs="Times New Roman"/>
                <w:sz w:val="19"/>
                <w:szCs w:val="19"/>
              </w:rPr>
            </w:pPr>
            <w:r>
              <w:rPr>
                <w:rFonts w:ascii="Times New Roman" w:hAnsi="Times New Roman" w:cs="Times New Roman"/>
                <w:sz w:val="19"/>
                <w:szCs w:val="19"/>
                <w:lang w:val="es"/>
              </w:rPr>
              <w:t>1,981</w:t>
            </w:r>
          </w:p>
        </w:tc>
        <w:tc>
          <w:tcPr>
            <w:tcW w:w="1221" w:type="dxa"/>
            <w:tcBorders>
              <w:top w:val="single" w:sz="4" w:space="0" w:color="auto"/>
              <w:left w:val="single" w:sz="4" w:space="0" w:color="auto"/>
              <w:bottom w:val="single" w:sz="4" w:space="0" w:color="auto"/>
              <w:right w:val="single" w:sz="4" w:space="0" w:color="auto"/>
            </w:tcBorders>
          </w:tcPr>
          <w:p w14:paraId="28828242" w14:textId="6F501DA6" w:rsidR="004E7E47" w:rsidRPr="0034648D" w:rsidRDefault="004E7E47" w:rsidP="009517DB">
            <w:pPr>
              <w:pStyle w:val="ListParagraph"/>
              <w:tabs>
                <w:tab w:val="left" w:pos="531"/>
              </w:tabs>
              <w:spacing w:line="252" w:lineRule="auto"/>
              <w:ind w:left="86"/>
              <w:contextualSpacing w:val="0"/>
              <w:rPr>
                <w:rFonts w:ascii="Times New Roman" w:hAnsi="Times New Roman" w:cs="Times New Roman"/>
                <w:sz w:val="19"/>
                <w:szCs w:val="19"/>
              </w:rPr>
            </w:pPr>
            <w:r>
              <w:rPr>
                <w:rFonts w:ascii="Times New Roman" w:hAnsi="Times New Roman" w:cs="Times New Roman"/>
                <w:sz w:val="19"/>
                <w:szCs w:val="19"/>
                <w:lang w:val="es"/>
              </w:rPr>
              <w:t>1,956</w:t>
            </w:r>
          </w:p>
        </w:tc>
        <w:tc>
          <w:tcPr>
            <w:tcW w:w="1221" w:type="dxa"/>
            <w:gridSpan w:val="2"/>
            <w:tcBorders>
              <w:top w:val="single" w:sz="4" w:space="0" w:color="auto"/>
              <w:left w:val="single" w:sz="4" w:space="0" w:color="auto"/>
              <w:bottom w:val="single" w:sz="4" w:space="0" w:color="auto"/>
              <w:right w:val="single" w:sz="4" w:space="0" w:color="auto"/>
            </w:tcBorders>
          </w:tcPr>
          <w:p w14:paraId="3788D0AF" w14:textId="748489AE" w:rsidR="004E7E47" w:rsidRPr="0034648D" w:rsidRDefault="004E7E47" w:rsidP="009517DB">
            <w:pPr>
              <w:pStyle w:val="ListParagraph"/>
              <w:tabs>
                <w:tab w:val="left" w:pos="531"/>
              </w:tabs>
              <w:spacing w:line="252" w:lineRule="auto"/>
              <w:ind w:left="79"/>
              <w:contextualSpacing w:val="0"/>
              <w:rPr>
                <w:rFonts w:ascii="Times New Roman" w:hAnsi="Times New Roman" w:cs="Times New Roman"/>
                <w:sz w:val="19"/>
                <w:szCs w:val="19"/>
              </w:rPr>
            </w:pPr>
            <w:r>
              <w:rPr>
                <w:rFonts w:ascii="Times New Roman" w:hAnsi="Times New Roman" w:cs="Times New Roman"/>
                <w:sz w:val="19"/>
                <w:szCs w:val="19"/>
                <w:lang w:val="es"/>
              </w:rPr>
              <w:t>1,957</w:t>
            </w:r>
          </w:p>
        </w:tc>
        <w:tc>
          <w:tcPr>
            <w:tcW w:w="310" w:type="dxa"/>
            <w:tcBorders>
              <w:left w:val="single" w:sz="4" w:space="0" w:color="auto"/>
            </w:tcBorders>
          </w:tcPr>
          <w:p w14:paraId="16BAA13E" w14:textId="77777777" w:rsidR="004E7E47" w:rsidRPr="0034648D" w:rsidRDefault="004E7E47" w:rsidP="009517DB">
            <w:pPr>
              <w:pStyle w:val="ListParagraph"/>
              <w:tabs>
                <w:tab w:val="left" w:pos="531"/>
              </w:tabs>
              <w:spacing w:line="252" w:lineRule="auto"/>
              <w:ind w:left="0"/>
              <w:contextualSpacing w:val="0"/>
              <w:rPr>
                <w:rFonts w:ascii="Times New Roman" w:hAnsi="Times New Roman" w:cs="Times New Roman"/>
                <w:sz w:val="19"/>
                <w:szCs w:val="19"/>
              </w:rPr>
            </w:pPr>
          </w:p>
        </w:tc>
      </w:tr>
      <w:tr w:rsidR="00FD7183" w:rsidRPr="0034648D" w14:paraId="2F81A5CB" w14:textId="77777777" w:rsidTr="00FD7183">
        <w:trPr>
          <w:trHeight w:val="1925"/>
        </w:trPr>
        <w:tc>
          <w:tcPr>
            <w:tcW w:w="5341" w:type="dxa"/>
            <w:gridSpan w:val="3"/>
            <w:vMerge/>
          </w:tcPr>
          <w:p w14:paraId="63D1C302" w14:textId="77777777" w:rsidR="00FD7183" w:rsidRPr="0034648D" w:rsidRDefault="00FD7183" w:rsidP="009517DB">
            <w:pPr>
              <w:pStyle w:val="ListParagraph"/>
              <w:tabs>
                <w:tab w:val="left" w:pos="531"/>
              </w:tabs>
              <w:spacing w:line="252" w:lineRule="auto"/>
              <w:ind w:left="0"/>
              <w:contextualSpacing w:val="0"/>
              <w:rPr>
                <w:rFonts w:ascii="Times New Roman" w:hAnsi="Times New Roman" w:cs="Times New Roman"/>
                <w:sz w:val="19"/>
                <w:szCs w:val="19"/>
              </w:rPr>
            </w:pPr>
          </w:p>
        </w:tc>
        <w:tc>
          <w:tcPr>
            <w:tcW w:w="4622" w:type="dxa"/>
            <w:gridSpan w:val="4"/>
          </w:tcPr>
          <w:p w14:paraId="17351344" w14:textId="77777777" w:rsidR="00FD7183" w:rsidRPr="00AC402C" w:rsidRDefault="00FD7183" w:rsidP="009517DB">
            <w:pPr>
              <w:autoSpaceDE w:val="0"/>
              <w:autoSpaceDN w:val="0"/>
              <w:adjustRightInd w:val="0"/>
              <w:spacing w:before="320" w:line="252" w:lineRule="auto"/>
              <w:rPr>
                <w:rFonts w:ascii="Times New Roman" w:hAnsi="Times New Roman" w:cs="Times New Roman"/>
                <w:i/>
                <w:iCs/>
                <w:sz w:val="20"/>
                <w:szCs w:val="20"/>
                <w:lang w:val="es-AR"/>
              </w:rPr>
            </w:pPr>
            <w:r>
              <w:rPr>
                <w:rFonts w:ascii="Times New Roman" w:hAnsi="Times New Roman" w:cs="Times New Roman"/>
                <w:i/>
                <w:iCs/>
                <w:sz w:val="20"/>
                <w:szCs w:val="20"/>
                <w:lang w:val="es"/>
              </w:rPr>
              <w:t>Repetibilidad</w:t>
            </w:r>
          </w:p>
          <w:p w14:paraId="081E0419" w14:textId="75143D59" w:rsidR="00FD7183" w:rsidRPr="00AC402C" w:rsidRDefault="00FD7183" w:rsidP="009517DB">
            <w:pPr>
              <w:pStyle w:val="ListParagraph"/>
              <w:tabs>
                <w:tab w:val="left" w:pos="531"/>
              </w:tabs>
              <w:spacing w:before="40" w:line="252" w:lineRule="auto"/>
              <w:ind w:left="0"/>
              <w:contextualSpacing w:val="0"/>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La repetibilidad se estima utilizando la siguiente ecuación.</w:t>
            </w:r>
          </w:p>
          <w:p w14:paraId="1D41C953" w14:textId="497CFDDF" w:rsidR="000D1BC2" w:rsidRPr="00F65517" w:rsidRDefault="00DC5BA8" w:rsidP="009517DB">
            <w:pPr>
              <w:pStyle w:val="ListParagraph"/>
              <w:tabs>
                <w:tab w:val="left" w:pos="531"/>
              </w:tabs>
              <w:spacing w:before="40" w:line="252" w:lineRule="auto"/>
              <w:ind w:left="0"/>
              <w:contextualSpacing w:val="0"/>
              <w:rPr>
                <w:rFonts w:ascii="Times New Roman" w:hAnsi="Times New Roman" w:cs="Times New Roman"/>
                <w:sz w:val="19"/>
                <w:szCs w:val="19"/>
              </w:rPr>
            </w:pPr>
            <m:oMathPara>
              <m:oMathParaPr>
                <m:jc m:val="left"/>
              </m:oMathParaPr>
              <m:oMath>
                <m:sSub>
                  <m:sSubPr>
                    <m:ctrlPr>
                      <w:rPr>
                        <w:rFonts w:ascii="Cambria Math" w:hAnsi="Cambria Math" w:cs="Times New Roman"/>
                        <w:i/>
                        <w:sz w:val="19"/>
                        <w:szCs w:val="19"/>
                      </w:rPr>
                    </m:ctrlPr>
                  </m:sSubPr>
                  <m:e>
                    <m:r>
                      <w:rPr>
                        <w:rFonts w:ascii="Cambria Math" w:hAnsi="Cambria Math" w:cs="Times New Roman"/>
                        <w:sz w:val="19"/>
                        <w:szCs w:val="19"/>
                      </w:rPr>
                      <m:t>s</m:t>
                    </m:r>
                  </m:e>
                  <m:sub>
                    <m:r>
                      <w:rPr>
                        <w:rFonts w:ascii="Cambria Math" w:hAnsi="Cambria Math" w:cs="Times New Roman"/>
                        <w:sz w:val="19"/>
                        <w:szCs w:val="19"/>
                      </w:rPr>
                      <m:t>r</m:t>
                    </m:r>
                  </m:sub>
                </m:sSub>
                <m:r>
                  <w:rPr>
                    <w:rFonts w:ascii="Cambria Math" w:hAnsi="Cambria Math" w:cs="Times New Roman"/>
                    <w:sz w:val="19"/>
                    <w:szCs w:val="19"/>
                  </w:rPr>
                  <m:t>=</m:t>
                </m:r>
                <m:rad>
                  <m:radPr>
                    <m:degHide m:val="1"/>
                    <m:ctrlPr>
                      <w:rPr>
                        <w:rFonts w:ascii="Cambria Math" w:hAnsi="Cambria Math" w:cs="Times New Roman"/>
                        <w:i/>
                        <w:sz w:val="19"/>
                        <w:szCs w:val="19"/>
                      </w:rPr>
                    </m:ctrlPr>
                  </m:radPr>
                  <m:deg/>
                  <m:e>
                    <m:f>
                      <m:fPr>
                        <m:ctrlPr>
                          <w:rPr>
                            <w:rFonts w:ascii="Cambria Math" w:hAnsi="Cambria Math" w:cs="Times New Roman"/>
                            <w:i/>
                            <w:sz w:val="19"/>
                            <w:szCs w:val="19"/>
                          </w:rPr>
                        </m:ctrlPr>
                      </m:fPr>
                      <m:num>
                        <m:nary>
                          <m:naryPr>
                            <m:chr m:val="∑"/>
                            <m:limLoc m:val="undOvr"/>
                            <m:grow m:val="1"/>
                            <m:ctrlPr>
                              <w:rPr>
                                <w:rFonts w:ascii="Cambria Math" w:hAnsi="Cambria Math" w:cs="Times New Roman"/>
                                <w:i/>
                                <w:sz w:val="19"/>
                                <w:szCs w:val="19"/>
                              </w:rPr>
                            </m:ctrlPr>
                          </m:naryPr>
                          <m:sub>
                            <m:r>
                              <w:rPr>
                                <w:rFonts w:ascii="Cambria Math" w:hAnsi="Cambria Math" w:cs="Times New Roman"/>
                                <w:sz w:val="19"/>
                                <w:szCs w:val="19"/>
                              </w:rPr>
                              <m:t>d=1</m:t>
                            </m:r>
                          </m:sub>
                          <m:sup>
                            <m:r>
                              <w:rPr>
                                <w:rFonts w:ascii="Cambria Math" w:hAnsi="Cambria Math" w:cs="Times New Roman"/>
                                <w:sz w:val="19"/>
                                <w:szCs w:val="19"/>
                              </w:rPr>
                              <m:t>D</m:t>
                            </m:r>
                          </m:sup>
                          <m:e>
                            <m:nary>
                              <m:naryPr>
                                <m:chr m:val="∑"/>
                                <m:limLoc m:val="undOvr"/>
                                <m:grow m:val="1"/>
                                <m:ctrlPr>
                                  <w:rPr>
                                    <w:rFonts w:ascii="Cambria Math" w:hAnsi="Cambria Math" w:cs="Times New Roman"/>
                                    <w:i/>
                                    <w:sz w:val="19"/>
                                    <w:szCs w:val="19"/>
                                  </w:rPr>
                                </m:ctrlPr>
                              </m:naryPr>
                              <m:sub>
                                <m:r>
                                  <w:rPr>
                                    <w:rFonts w:ascii="Cambria Math" w:hAnsi="Cambria Math" w:cs="Times New Roman"/>
                                    <w:sz w:val="19"/>
                                    <w:szCs w:val="19"/>
                                  </w:rPr>
                                  <m:t>r=1</m:t>
                                </m:r>
                              </m:sub>
                              <m:sup>
                                <m:r>
                                  <w:rPr>
                                    <w:rFonts w:ascii="Cambria Math" w:hAnsi="Cambria Math" w:cs="Times New Roman"/>
                                    <w:sz w:val="19"/>
                                    <w:szCs w:val="19"/>
                                  </w:rPr>
                                  <m:t>n</m:t>
                                </m:r>
                              </m:sup>
                              <m:e>
                                <m:r>
                                  <w:rPr>
                                    <w:rFonts w:ascii="Cambria Math" w:hAnsi="Cambria Math" w:cs="Times New Roman"/>
                                    <w:sz w:val="19"/>
                                    <w:szCs w:val="19"/>
                                  </w:rPr>
                                  <m:t>(</m:t>
                                </m:r>
                                <m:sSub>
                                  <m:sSubPr>
                                    <m:ctrlPr>
                                      <w:rPr>
                                        <w:rFonts w:ascii="Cambria Math" w:hAnsi="Cambria Math" w:cs="Times New Roman"/>
                                        <w:i/>
                                        <w:sz w:val="19"/>
                                        <w:szCs w:val="19"/>
                                      </w:rPr>
                                    </m:ctrlPr>
                                  </m:sSubPr>
                                  <m:e>
                                    <m:r>
                                      <w:rPr>
                                        <w:rFonts w:ascii="Cambria Math" w:hAnsi="Cambria Math" w:cs="Times New Roman"/>
                                        <w:sz w:val="19"/>
                                        <w:szCs w:val="19"/>
                                      </w:rPr>
                                      <m:t>x</m:t>
                                    </m:r>
                                  </m:e>
                                  <m:sub>
                                    <m:r>
                                      <w:rPr>
                                        <w:rFonts w:ascii="Cambria Math" w:hAnsi="Cambria Math" w:cs="Times New Roman"/>
                                        <w:sz w:val="19"/>
                                        <w:szCs w:val="19"/>
                                      </w:rPr>
                                      <m:t>dr</m:t>
                                    </m:r>
                                  </m:sub>
                                </m:sSub>
                                <m:r>
                                  <w:rPr>
                                    <w:rFonts w:ascii="Cambria Math" w:hAnsi="Cambria Math" w:cs="Times New Roman"/>
                                    <w:sz w:val="19"/>
                                    <w:szCs w:val="19"/>
                                  </w:rPr>
                                  <m:t>-</m:t>
                                </m:r>
                                <m:sSub>
                                  <m:sSubPr>
                                    <m:ctrlPr>
                                      <w:rPr>
                                        <w:rFonts w:ascii="Cambria Math" w:hAnsi="Cambria Math" w:cs="Times New Roman"/>
                                        <w:i/>
                                        <w:sz w:val="19"/>
                                        <w:szCs w:val="19"/>
                                      </w:rPr>
                                    </m:ctrlPr>
                                  </m:sSubPr>
                                  <m:e>
                                    <m:acc>
                                      <m:accPr>
                                        <m:chr m:val="̅"/>
                                        <m:ctrlPr>
                                          <w:rPr>
                                            <w:rFonts w:ascii="Cambria Math" w:hAnsi="Cambria Math" w:cs="Times New Roman"/>
                                            <w:i/>
                                            <w:sz w:val="19"/>
                                            <w:szCs w:val="19"/>
                                          </w:rPr>
                                        </m:ctrlPr>
                                      </m:accPr>
                                      <m:e>
                                        <m:r>
                                          <w:rPr>
                                            <w:rFonts w:ascii="Cambria Math" w:hAnsi="Cambria Math" w:cs="Times New Roman"/>
                                            <w:sz w:val="19"/>
                                            <w:szCs w:val="19"/>
                                          </w:rPr>
                                          <m:t>x</m:t>
                                        </m:r>
                                      </m:e>
                                    </m:acc>
                                  </m:e>
                                  <m:sub>
                                    <m:r>
                                      <w:rPr>
                                        <w:rFonts w:ascii="Cambria Math" w:hAnsi="Cambria Math" w:cs="Times New Roman"/>
                                        <w:sz w:val="19"/>
                                        <w:szCs w:val="19"/>
                                      </w:rPr>
                                      <m:t>d</m:t>
                                    </m:r>
                                  </m:sub>
                                </m:sSub>
                                <m:sSup>
                                  <m:sSupPr>
                                    <m:ctrlPr>
                                      <w:rPr>
                                        <w:rFonts w:ascii="Cambria Math" w:hAnsi="Cambria Math" w:cs="Times New Roman"/>
                                        <w:i/>
                                        <w:sz w:val="19"/>
                                        <w:szCs w:val="19"/>
                                      </w:rPr>
                                    </m:ctrlPr>
                                  </m:sSupPr>
                                  <m:e>
                                    <m:r>
                                      <w:rPr>
                                        <w:rFonts w:ascii="Cambria Math" w:hAnsi="Cambria Math" w:cs="Times New Roman"/>
                                        <w:sz w:val="19"/>
                                        <w:szCs w:val="19"/>
                                      </w:rPr>
                                      <m:t>)</m:t>
                                    </m:r>
                                  </m:e>
                                  <m:sup>
                                    <m:r>
                                      <w:rPr>
                                        <w:rFonts w:ascii="Cambria Math" w:hAnsi="Cambria Math" w:cs="Times New Roman"/>
                                        <w:sz w:val="19"/>
                                        <w:szCs w:val="19"/>
                                      </w:rPr>
                                      <m:t>2</m:t>
                                    </m:r>
                                  </m:sup>
                                </m:sSup>
                              </m:e>
                            </m:nary>
                          </m:e>
                        </m:nary>
                      </m:num>
                      <m:den>
                        <m:r>
                          <w:rPr>
                            <w:rFonts w:ascii="Cambria Math" w:hAnsi="Cambria Math" w:cs="Times New Roman"/>
                            <w:sz w:val="19"/>
                            <w:szCs w:val="19"/>
                          </w:rPr>
                          <m:t>D</m:t>
                        </m:r>
                        <m:d>
                          <m:dPr>
                            <m:ctrlPr>
                              <w:rPr>
                                <w:rFonts w:ascii="Cambria Math" w:hAnsi="Cambria Math" w:cs="Times New Roman"/>
                                <w:i/>
                                <w:sz w:val="19"/>
                                <w:szCs w:val="19"/>
                              </w:rPr>
                            </m:ctrlPr>
                          </m:dPr>
                          <m:e>
                            <m:r>
                              <w:rPr>
                                <w:rFonts w:ascii="Cambria Math" w:hAnsi="Cambria Math" w:cs="Times New Roman"/>
                                <w:sz w:val="19"/>
                                <w:szCs w:val="19"/>
                              </w:rPr>
                              <m:t>n-1</m:t>
                            </m:r>
                          </m:e>
                        </m:d>
                      </m:den>
                    </m:f>
                  </m:e>
                </m:rad>
              </m:oMath>
            </m:oMathPara>
          </w:p>
        </w:tc>
        <w:tc>
          <w:tcPr>
            <w:tcW w:w="593" w:type="dxa"/>
            <w:gridSpan w:val="2"/>
          </w:tcPr>
          <w:p w14:paraId="7FD5288D" w14:textId="67A181B1" w:rsidR="00FD7183" w:rsidRPr="0034648D" w:rsidRDefault="002E3786" w:rsidP="009517DB">
            <w:pPr>
              <w:pStyle w:val="ListParagraph"/>
              <w:tabs>
                <w:tab w:val="left" w:pos="531"/>
              </w:tabs>
              <w:spacing w:before="1160" w:line="252" w:lineRule="auto"/>
              <w:ind w:left="58"/>
              <w:contextualSpacing w:val="0"/>
              <w:rPr>
                <w:rFonts w:ascii="Times New Roman" w:hAnsi="Times New Roman" w:cs="Times New Roman"/>
                <w:sz w:val="19"/>
                <w:szCs w:val="19"/>
              </w:rPr>
            </w:pPr>
            <w:r>
              <w:rPr>
                <w:rFonts w:ascii="Times New Roman" w:hAnsi="Times New Roman" w:cs="Times New Roman"/>
                <w:sz w:val="19"/>
                <w:szCs w:val="19"/>
                <w:lang w:val="es"/>
              </w:rPr>
              <w:t>(4)</w:t>
            </w:r>
          </w:p>
        </w:tc>
      </w:tr>
      <w:tr w:rsidR="00FD7183" w:rsidRPr="00AC402C" w14:paraId="47AB8D2F" w14:textId="77777777">
        <w:trPr>
          <w:trHeight w:val="2312"/>
        </w:trPr>
        <w:tc>
          <w:tcPr>
            <w:tcW w:w="5341" w:type="dxa"/>
            <w:gridSpan w:val="3"/>
            <w:vMerge/>
          </w:tcPr>
          <w:p w14:paraId="15D50910" w14:textId="77777777" w:rsidR="00FD7183" w:rsidRPr="0034648D" w:rsidRDefault="00FD7183" w:rsidP="009517DB">
            <w:pPr>
              <w:pStyle w:val="ListParagraph"/>
              <w:tabs>
                <w:tab w:val="left" w:pos="531"/>
              </w:tabs>
              <w:spacing w:line="252" w:lineRule="auto"/>
              <w:ind w:left="0"/>
              <w:contextualSpacing w:val="0"/>
              <w:rPr>
                <w:rFonts w:ascii="Times New Roman" w:hAnsi="Times New Roman" w:cs="Times New Roman"/>
                <w:sz w:val="19"/>
                <w:szCs w:val="19"/>
              </w:rPr>
            </w:pPr>
          </w:p>
        </w:tc>
        <w:tc>
          <w:tcPr>
            <w:tcW w:w="5215" w:type="dxa"/>
            <w:gridSpan w:val="6"/>
          </w:tcPr>
          <w:p w14:paraId="3DE20E17" w14:textId="77777777" w:rsidR="001160E5" w:rsidRPr="00AC402C" w:rsidRDefault="001160E5" w:rsidP="00F53B44">
            <w:pPr>
              <w:autoSpaceDE w:val="0"/>
              <w:autoSpaceDN w:val="0"/>
              <w:adjustRightInd w:val="0"/>
              <w:spacing w:before="240" w:line="252" w:lineRule="auto"/>
              <w:rPr>
                <w:rFonts w:ascii="Times New Roman" w:eastAsia="TimesNewRomanPSMT" w:hAnsi="Times New Roman" w:cs="Times New Roman"/>
                <w:sz w:val="19"/>
                <w:szCs w:val="19"/>
                <w:lang w:val="es-AR"/>
              </w:rPr>
            </w:pPr>
            <w:r>
              <w:rPr>
                <w:rFonts w:ascii="Times New Roman" w:eastAsia="TimesNewRomanPSMT" w:hAnsi="Times New Roman" w:cs="Times New Roman"/>
                <w:sz w:val="19"/>
                <w:szCs w:val="19"/>
                <w:lang w:val="es"/>
              </w:rPr>
              <w:t>donde:</w:t>
            </w:r>
          </w:p>
          <w:p w14:paraId="24434AE5" w14:textId="77777777" w:rsidR="001160E5" w:rsidRPr="00AC402C" w:rsidRDefault="001160E5" w:rsidP="009517DB">
            <w:pPr>
              <w:autoSpaceDE w:val="0"/>
              <w:autoSpaceDN w:val="0"/>
              <w:adjustRightInd w:val="0"/>
              <w:spacing w:before="20" w:line="252" w:lineRule="auto"/>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D = número total de días.</w:t>
            </w:r>
          </w:p>
          <w:p w14:paraId="449CF20E" w14:textId="77777777" w:rsidR="001160E5" w:rsidRPr="00AC402C" w:rsidRDefault="001160E5" w:rsidP="009517DB">
            <w:pPr>
              <w:autoSpaceDE w:val="0"/>
              <w:autoSpaceDN w:val="0"/>
              <w:adjustRightInd w:val="0"/>
              <w:spacing w:before="20" w:line="252" w:lineRule="auto"/>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n = número total de réplicas por día.</w:t>
            </w:r>
          </w:p>
          <w:p w14:paraId="0B8CA1F3" w14:textId="6484C574" w:rsidR="00FD7183" w:rsidRPr="00AC402C" w:rsidRDefault="001160E5" w:rsidP="009517DB">
            <w:pPr>
              <w:pStyle w:val="ListParagraph"/>
              <w:tabs>
                <w:tab w:val="left" w:pos="531"/>
              </w:tabs>
              <w:spacing w:before="40" w:line="252" w:lineRule="auto"/>
              <w:ind w:left="0"/>
              <w:contextualSpacing w:val="0"/>
              <w:rPr>
                <w:rFonts w:ascii="Times New Roman" w:eastAsia="TimesNewRomanPSMT" w:hAnsi="Times New Roman" w:cs="Times New Roman"/>
                <w:sz w:val="20"/>
                <w:szCs w:val="20"/>
                <w:lang w:val="es-AR"/>
              </w:rPr>
            </w:pPr>
            <w:proofErr w:type="spellStart"/>
            <w:r>
              <w:rPr>
                <w:rFonts w:ascii="Times New Roman" w:eastAsia="TimesNewRomanPSMT" w:hAnsi="Times New Roman" w:cs="Times New Roman"/>
                <w:sz w:val="20"/>
                <w:szCs w:val="20"/>
                <w:lang w:val="es"/>
              </w:rPr>
              <w:t>x</w:t>
            </w:r>
            <w:r>
              <w:rPr>
                <w:rFonts w:ascii="Times New Roman" w:eastAsia="TimesNewRomanPSMT" w:hAnsi="Times New Roman" w:cs="Times New Roman"/>
                <w:sz w:val="20"/>
                <w:szCs w:val="20"/>
                <w:vertAlign w:val="subscript"/>
                <w:lang w:val="es"/>
              </w:rPr>
              <w:t>dr</w:t>
            </w:r>
            <w:proofErr w:type="spellEnd"/>
            <w:r>
              <w:rPr>
                <w:rFonts w:ascii="Times New Roman" w:eastAsia="TimesNewRomanPSMT" w:hAnsi="Times New Roman" w:cs="Times New Roman"/>
                <w:sz w:val="20"/>
                <w:szCs w:val="20"/>
                <w:lang w:val="es"/>
              </w:rPr>
              <w:t xml:space="preserve"> = resultado de la réplica “r” en el día “d”.</w:t>
            </w:r>
          </w:p>
          <w:p w14:paraId="4D2693AA" w14:textId="7390AB38" w:rsidR="00A66A08" w:rsidRPr="00AC402C" w:rsidRDefault="00DC5BA8" w:rsidP="009517DB">
            <w:pPr>
              <w:pStyle w:val="ListParagraph"/>
              <w:tabs>
                <w:tab w:val="left" w:pos="531"/>
              </w:tabs>
              <w:spacing w:before="40" w:after="480" w:line="252" w:lineRule="auto"/>
              <w:ind w:left="0"/>
              <w:contextualSpacing w:val="0"/>
              <w:rPr>
                <w:rFonts w:ascii="Times New Roman" w:eastAsia="TimesNewRomanPSMT" w:hAnsi="Times New Roman" w:cs="Times New Roman"/>
                <w:sz w:val="20"/>
                <w:szCs w:val="20"/>
                <w:lang w:val="es-AR"/>
              </w:rPr>
            </w:pPr>
            <m:oMath>
              <m:sSub>
                <m:sSubPr>
                  <m:ctrlPr>
                    <w:rPr>
                      <w:rFonts w:ascii="Cambria Math" w:eastAsia="TimesNewRomanPSMT" w:hAnsi="Cambria Math" w:cs="Times New Roman"/>
                      <w:i/>
                      <w:sz w:val="20"/>
                      <w:szCs w:val="20"/>
                    </w:rPr>
                  </m:ctrlPr>
                </m:sSubPr>
                <m:e>
                  <m:acc>
                    <m:accPr>
                      <m:chr m:val="̅"/>
                      <m:ctrlPr>
                        <w:rPr>
                          <w:rFonts w:ascii="Cambria Math" w:eastAsia="TimesNewRomanPSMT" w:hAnsi="Cambria Math" w:cs="Times New Roman"/>
                          <w:i/>
                          <w:sz w:val="20"/>
                          <w:szCs w:val="20"/>
                        </w:rPr>
                      </m:ctrlPr>
                    </m:accPr>
                    <m:e>
                      <m:r>
                        <w:rPr>
                          <w:rFonts w:ascii="Cambria Math" w:eastAsia="TimesNewRomanPSMT" w:hAnsi="Cambria Math" w:cs="Times New Roman"/>
                          <w:sz w:val="20"/>
                          <w:szCs w:val="20"/>
                        </w:rPr>
                        <m:t>x</m:t>
                      </m:r>
                    </m:e>
                  </m:acc>
                </m:e>
                <m:sub>
                  <m:r>
                    <w:rPr>
                      <w:rFonts w:ascii="Cambria Math" w:eastAsia="TimesNewRomanPSMT" w:hAnsi="Cambria Math" w:cs="Times New Roman"/>
                      <w:sz w:val="20"/>
                      <w:szCs w:val="20"/>
                    </w:rPr>
                    <m:t>d</m:t>
                  </m:r>
                </m:sub>
              </m:sSub>
              <m:r>
                <w:rPr>
                  <w:rFonts w:ascii="Cambria Math" w:eastAsia="TimesNewRomanPSMT" w:hAnsi="Cambria Math" w:cs="Times New Roman"/>
                  <w:sz w:val="20"/>
                  <w:szCs w:val="20"/>
                  <w:lang w:val="es-AR"/>
                </w:rPr>
                <m:t xml:space="preserve"> </m:t>
              </m:r>
            </m:oMath>
            <w:r w:rsidR="00FA3CD1">
              <w:rPr>
                <w:rFonts w:ascii="Times New Roman" w:eastAsia="TimesNewRomanPSMT" w:hAnsi="Times New Roman" w:cs="Times New Roman"/>
                <w:sz w:val="20"/>
                <w:szCs w:val="20"/>
                <w:lang w:val="es"/>
              </w:rPr>
              <w:t>= promedio de todas las réplicas en el día “d”.</w:t>
            </w:r>
          </w:p>
          <w:p w14:paraId="5B82E582" w14:textId="63E759A7" w:rsidR="006C49DA" w:rsidRPr="00AC402C" w:rsidRDefault="006C49DA" w:rsidP="009517DB">
            <w:pPr>
              <w:autoSpaceDE w:val="0"/>
              <w:autoSpaceDN w:val="0"/>
              <w:adjustRightInd w:val="0"/>
              <w:spacing w:before="260" w:line="252" w:lineRule="auto"/>
              <w:ind w:right="331"/>
              <w:jc w:val="both"/>
              <w:rPr>
                <w:rFonts w:ascii="Times New Roman" w:eastAsia="TimesNewRomanPSMT" w:hAnsi="Times New Roman" w:cs="Times New Roman"/>
                <w:sz w:val="20"/>
                <w:szCs w:val="20"/>
                <w:lang w:val="es-AR"/>
              </w:rPr>
            </w:pPr>
          </w:p>
        </w:tc>
      </w:tr>
    </w:tbl>
    <w:p w14:paraId="1D1BB520" w14:textId="61B863F8" w:rsidR="002F6C00" w:rsidRPr="00AC402C" w:rsidRDefault="002F6C00" w:rsidP="00783FCD">
      <w:pPr>
        <w:spacing w:after="0"/>
        <w:rPr>
          <w:lang w:val="es-AR"/>
        </w:rPr>
      </w:pPr>
    </w:p>
    <w:tbl>
      <w:tblPr>
        <w:tblStyle w:val="TableGrid"/>
        <w:tblW w:w="10538"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41"/>
        <w:gridCol w:w="800"/>
        <w:gridCol w:w="432"/>
        <w:gridCol w:w="124"/>
        <w:gridCol w:w="1091"/>
        <w:gridCol w:w="873"/>
        <w:gridCol w:w="351"/>
        <w:gridCol w:w="283"/>
        <w:gridCol w:w="2856"/>
        <w:gridCol w:w="2487"/>
      </w:tblGrid>
      <w:tr w:rsidR="009B3B18" w:rsidRPr="00AC402C" w14:paraId="60584CA9" w14:textId="77777777" w:rsidTr="00E7208A">
        <w:trPr>
          <w:trHeight w:val="944"/>
        </w:trPr>
        <w:tc>
          <w:tcPr>
            <w:tcW w:w="5195" w:type="dxa"/>
            <w:gridSpan w:val="8"/>
            <w:vMerge w:val="restart"/>
          </w:tcPr>
          <w:p w14:paraId="578298CC" w14:textId="3F5F2127" w:rsidR="009B3B18" w:rsidRPr="00AC402C" w:rsidRDefault="00D168AF" w:rsidP="00F53B44">
            <w:pPr>
              <w:autoSpaceDE w:val="0"/>
              <w:autoSpaceDN w:val="0"/>
              <w:adjustRightInd w:val="0"/>
              <w:spacing w:before="100" w:line="252" w:lineRule="auto"/>
              <w:ind w:right="274"/>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El primer paso es calcular la media de las réplicas para cada día, luego, para cada resultado restar la media de ese día y elevar al cuadrado el valor resultante. Por ejemplo, el día 1 el promedio de los tres valores es (2,015 + 2,013 + </w:t>
            </w:r>
            <w:proofErr w:type="gramStart"/>
            <w:r>
              <w:rPr>
                <w:rFonts w:ascii="Times New Roman" w:eastAsia="TimesNewRomanPSMT" w:hAnsi="Times New Roman" w:cs="Times New Roman"/>
                <w:sz w:val="20"/>
                <w:szCs w:val="20"/>
                <w:lang w:val="es"/>
              </w:rPr>
              <w:t>1,963)/</w:t>
            </w:r>
            <w:proofErr w:type="gramEnd"/>
            <w:r>
              <w:rPr>
                <w:rFonts w:ascii="Times New Roman" w:eastAsia="TimesNewRomanPSMT" w:hAnsi="Times New Roman" w:cs="Times New Roman"/>
                <w:sz w:val="20"/>
                <w:szCs w:val="20"/>
                <w:lang w:val="es"/>
              </w:rPr>
              <w:t>3 = 1,997. La primera réplica del día 1 es 2,015, por lo que calculamos (2,015 – 1,997)</w:t>
            </w:r>
            <w:r>
              <w:rPr>
                <w:rFonts w:ascii="Times New Roman" w:eastAsia="TimesNewRomanPSMT" w:hAnsi="Times New Roman" w:cs="Times New Roman"/>
                <w:sz w:val="20"/>
                <w:szCs w:val="20"/>
                <w:vertAlign w:val="superscript"/>
                <w:lang w:val="es"/>
              </w:rPr>
              <w:t>2</w:t>
            </w:r>
            <w:r>
              <w:rPr>
                <w:rFonts w:ascii="Times New Roman" w:eastAsia="TimesNewRomanPSMT" w:hAnsi="Times New Roman" w:cs="Times New Roman"/>
                <w:sz w:val="20"/>
                <w:szCs w:val="20"/>
                <w:lang w:val="es"/>
              </w:rPr>
              <w:t xml:space="preserve"> = 0,00032.</w:t>
            </w:r>
          </w:p>
          <w:p w14:paraId="482CA6A5" w14:textId="77777777" w:rsidR="009B3B18" w:rsidRPr="00AC402C" w:rsidRDefault="009B3B18" w:rsidP="00F53B44">
            <w:pPr>
              <w:autoSpaceDE w:val="0"/>
              <w:autoSpaceDN w:val="0"/>
              <w:adjustRightInd w:val="0"/>
              <w:spacing w:before="100" w:line="252" w:lineRule="auto"/>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En la Tabla 2, se muestran los resultados de cada uno de estos cálculos.</w:t>
            </w:r>
          </w:p>
          <w:p w14:paraId="55DEBBCF" w14:textId="7401EE4A" w:rsidR="009B3B18" w:rsidRDefault="009B3B18" w:rsidP="00F53B44">
            <w:pPr>
              <w:spacing w:before="100" w:line="252" w:lineRule="auto"/>
            </w:pPr>
            <w:r>
              <w:rPr>
                <w:rFonts w:ascii="Times New Roman" w:eastAsia="TimesNewRomanPSMT" w:hAnsi="Times New Roman" w:cs="Times New Roman"/>
                <w:b/>
                <w:bCs/>
                <w:sz w:val="20"/>
                <w:szCs w:val="20"/>
                <w:lang w:val="es"/>
              </w:rPr>
              <w:t>Tabla 2.</w:t>
            </w:r>
          </w:p>
        </w:tc>
        <w:tc>
          <w:tcPr>
            <w:tcW w:w="5343" w:type="dxa"/>
            <w:gridSpan w:val="2"/>
          </w:tcPr>
          <w:p w14:paraId="19786465" w14:textId="346E08B0" w:rsidR="009B3B18" w:rsidRPr="00AC402C" w:rsidRDefault="009B3B18" w:rsidP="00F53B44">
            <w:pPr>
              <w:autoSpaceDE w:val="0"/>
              <w:autoSpaceDN w:val="0"/>
              <w:adjustRightInd w:val="0"/>
              <w:spacing w:before="100" w:line="252" w:lineRule="auto"/>
              <w:ind w:left="124"/>
              <w:rPr>
                <w:rFonts w:ascii="Times New Roman" w:hAnsi="Times New Roman" w:cs="Times New Roman"/>
                <w:i/>
                <w:iCs/>
                <w:sz w:val="20"/>
                <w:szCs w:val="20"/>
                <w:lang w:val="es-AR"/>
              </w:rPr>
            </w:pPr>
            <w:r>
              <w:rPr>
                <w:rFonts w:ascii="Times New Roman" w:hAnsi="Times New Roman" w:cs="Times New Roman"/>
                <w:i/>
                <w:iCs/>
                <w:sz w:val="20"/>
                <w:szCs w:val="20"/>
                <w:lang w:val="es"/>
              </w:rPr>
              <w:t>Precisión dentro del laboratorio</w:t>
            </w:r>
          </w:p>
          <w:p w14:paraId="5CD7DD79" w14:textId="679D8AE6" w:rsidR="009B3B18" w:rsidRPr="00AC402C" w:rsidRDefault="009B3B18" w:rsidP="00F53B44">
            <w:pPr>
              <w:autoSpaceDE w:val="0"/>
              <w:autoSpaceDN w:val="0"/>
              <w:adjustRightInd w:val="0"/>
              <w:spacing w:before="20" w:line="252" w:lineRule="auto"/>
              <w:ind w:left="115"/>
              <w:rPr>
                <w:lang w:val="es-AR"/>
              </w:rPr>
            </w:pPr>
            <w:r>
              <w:rPr>
                <w:rFonts w:ascii="Times New Roman" w:hAnsi="Times New Roman" w:cs="Times New Roman"/>
                <w:sz w:val="20"/>
                <w:szCs w:val="20"/>
                <w:lang w:val="es"/>
              </w:rPr>
              <w:t>Finalmente, podemos calcular la SD total o dentro del laboratorio (</w:t>
            </w:r>
            <w:r>
              <w:rPr>
                <w:rFonts w:ascii="Times New Roman" w:hAnsi="Times New Roman" w:cs="Times New Roman"/>
                <w:i/>
                <w:iCs/>
                <w:sz w:val="20"/>
                <w:szCs w:val="20"/>
                <w:lang w:val="es"/>
              </w:rPr>
              <w:t>s</w:t>
            </w:r>
            <w:r>
              <w:rPr>
                <w:rFonts w:ascii="Times New Roman" w:hAnsi="Times New Roman" w:cs="Times New Roman"/>
                <w:i/>
                <w:iCs/>
                <w:sz w:val="20"/>
                <w:szCs w:val="20"/>
                <w:vertAlign w:val="subscript"/>
                <w:lang w:val="es"/>
              </w:rPr>
              <w:t>l</w:t>
            </w:r>
            <w:r>
              <w:rPr>
                <w:rFonts w:ascii="Times New Roman" w:hAnsi="Times New Roman" w:cs="Times New Roman"/>
                <w:sz w:val="20"/>
                <w:szCs w:val="20"/>
                <w:lang w:val="es"/>
              </w:rPr>
              <w:t>) utilizando la siguiente ecuación:</w:t>
            </w:r>
          </w:p>
        </w:tc>
      </w:tr>
      <w:tr w:rsidR="009B3B18" w:rsidRPr="006C1B6B" w14:paraId="50A5DCF7" w14:textId="77777777" w:rsidTr="00DB45FE">
        <w:trPr>
          <w:trHeight w:val="647"/>
        </w:trPr>
        <w:tc>
          <w:tcPr>
            <w:tcW w:w="5195" w:type="dxa"/>
            <w:gridSpan w:val="8"/>
            <w:vMerge/>
          </w:tcPr>
          <w:p w14:paraId="06EF145F" w14:textId="77777777" w:rsidR="009B3B18" w:rsidRPr="00AC402C" w:rsidRDefault="009B3B18" w:rsidP="00F53B44">
            <w:pPr>
              <w:autoSpaceDE w:val="0"/>
              <w:autoSpaceDN w:val="0"/>
              <w:adjustRightInd w:val="0"/>
              <w:spacing w:line="252" w:lineRule="auto"/>
              <w:rPr>
                <w:rFonts w:ascii="Times New Roman" w:eastAsia="TimesNewRomanPSMT" w:hAnsi="Times New Roman" w:cs="Times New Roman"/>
                <w:sz w:val="19"/>
                <w:szCs w:val="19"/>
                <w:lang w:val="es-AR"/>
              </w:rPr>
            </w:pPr>
          </w:p>
        </w:tc>
        <w:tc>
          <w:tcPr>
            <w:tcW w:w="2856" w:type="dxa"/>
          </w:tcPr>
          <w:p w14:paraId="33313B6F" w14:textId="2C2080F1" w:rsidR="009B3B18" w:rsidRPr="005938A4" w:rsidRDefault="00DC5BA8" w:rsidP="00F53B44">
            <w:pPr>
              <w:spacing w:before="60" w:line="252" w:lineRule="auto"/>
              <w:ind w:left="144"/>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l</m:t>
                    </m:r>
                  </m:sub>
                </m:sSub>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n-1</m:t>
                        </m:r>
                      </m:num>
                      <m:den>
                        <m:r>
                          <w:rPr>
                            <w:rFonts w:ascii="Cambria Math" w:eastAsiaTheme="minorEastAsia" w:hAnsi="Cambria Math"/>
                          </w:rPr>
                          <m:t>n</m:t>
                        </m:r>
                      </m:den>
                    </m:f>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r</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e>
                </m:rad>
              </m:oMath>
            </m:oMathPara>
          </w:p>
        </w:tc>
        <w:tc>
          <w:tcPr>
            <w:tcW w:w="2487" w:type="dxa"/>
          </w:tcPr>
          <w:p w14:paraId="1CED24B4" w14:textId="551085CD" w:rsidR="009B3B18" w:rsidRPr="006C1B6B" w:rsidRDefault="009B3B18" w:rsidP="00F53B44">
            <w:pPr>
              <w:spacing w:before="160" w:line="252" w:lineRule="auto"/>
              <w:ind w:right="313"/>
              <w:jc w:val="right"/>
              <w:rPr>
                <w:rFonts w:ascii="Times New Roman" w:hAnsi="Times New Roman" w:cs="Times New Roman"/>
              </w:rPr>
            </w:pPr>
            <w:r>
              <w:rPr>
                <w:rFonts w:ascii="Times New Roman" w:hAnsi="Times New Roman" w:cs="Times New Roman"/>
                <w:lang w:val="es"/>
              </w:rPr>
              <w:t>(6)</w:t>
            </w:r>
          </w:p>
        </w:tc>
      </w:tr>
      <w:tr w:rsidR="009B3B18" w:rsidRPr="00AC402C" w14:paraId="3C4083EB" w14:textId="77777777" w:rsidTr="00E7208A">
        <w:trPr>
          <w:trHeight w:val="576"/>
        </w:trPr>
        <w:tc>
          <w:tcPr>
            <w:tcW w:w="5195" w:type="dxa"/>
            <w:gridSpan w:val="8"/>
            <w:vMerge/>
          </w:tcPr>
          <w:p w14:paraId="6F7EDE71" w14:textId="77777777" w:rsidR="009B3B18" w:rsidRPr="001C4996" w:rsidRDefault="009B3B18" w:rsidP="00F53B44">
            <w:pPr>
              <w:autoSpaceDE w:val="0"/>
              <w:autoSpaceDN w:val="0"/>
              <w:adjustRightInd w:val="0"/>
              <w:spacing w:line="252" w:lineRule="auto"/>
              <w:rPr>
                <w:rFonts w:ascii="Times New Roman" w:eastAsia="TimesNewRomanPSMT" w:hAnsi="Times New Roman" w:cs="Times New Roman"/>
                <w:sz w:val="19"/>
                <w:szCs w:val="19"/>
              </w:rPr>
            </w:pPr>
          </w:p>
        </w:tc>
        <w:tc>
          <w:tcPr>
            <w:tcW w:w="5343" w:type="dxa"/>
            <w:gridSpan w:val="2"/>
          </w:tcPr>
          <w:p w14:paraId="7128909B" w14:textId="1780DF67" w:rsidR="009B3B18" w:rsidRPr="00AC402C" w:rsidRDefault="009B3B18" w:rsidP="00F53B44">
            <w:pPr>
              <w:spacing w:before="320" w:line="252" w:lineRule="auto"/>
              <w:ind w:left="115"/>
              <w:rPr>
                <w:rFonts w:ascii="Times New Roman" w:hAnsi="Times New Roman" w:cs="Times New Roman"/>
                <w:lang w:val="es-AR"/>
              </w:rPr>
            </w:pPr>
            <w:r>
              <w:rPr>
                <w:rFonts w:ascii="Times New Roman" w:eastAsia="TimesNewRomanPSMT" w:hAnsi="Times New Roman" w:cs="Times New Roman"/>
                <w:sz w:val="20"/>
                <w:szCs w:val="20"/>
                <w:lang w:val="es"/>
              </w:rPr>
              <w:t>donde “n” es el número de réplicas por día.</w:t>
            </w:r>
          </w:p>
        </w:tc>
      </w:tr>
      <w:tr w:rsidR="001C4996" w14:paraId="26E0EF7A" w14:textId="77777777" w:rsidTr="004011F0">
        <w:trPr>
          <w:trHeight w:val="206"/>
        </w:trPr>
        <w:tc>
          <w:tcPr>
            <w:tcW w:w="1241" w:type="dxa"/>
            <w:tcBorders>
              <w:top w:val="single" w:sz="4" w:space="0" w:color="auto"/>
              <w:left w:val="single" w:sz="4" w:space="0" w:color="auto"/>
              <w:bottom w:val="single" w:sz="4" w:space="0" w:color="auto"/>
              <w:right w:val="single" w:sz="4" w:space="0" w:color="auto"/>
            </w:tcBorders>
          </w:tcPr>
          <w:p w14:paraId="1C10EA5D" w14:textId="35E8037E" w:rsidR="001C4996" w:rsidRPr="00A427C8" w:rsidRDefault="001C4996" w:rsidP="00F53B44">
            <w:pPr>
              <w:spacing w:line="252" w:lineRule="auto"/>
              <w:ind w:left="33"/>
              <w:rPr>
                <w:sz w:val="16"/>
                <w:szCs w:val="16"/>
              </w:rPr>
            </w:pPr>
            <w:r>
              <w:rPr>
                <w:rFonts w:ascii="TimesNewRomanPS-BoldMT" w:hAnsi="TimesNewRomanPS-BoldMT" w:cs="TimesNewRomanPS-BoldMT"/>
                <w:b/>
                <w:bCs/>
                <w:sz w:val="18"/>
                <w:szCs w:val="18"/>
                <w:lang w:val="es"/>
              </w:rPr>
              <w:t>Media por día</w:t>
            </w:r>
          </w:p>
        </w:tc>
        <w:tc>
          <w:tcPr>
            <w:tcW w:w="1232" w:type="dxa"/>
            <w:gridSpan w:val="2"/>
            <w:tcBorders>
              <w:top w:val="single" w:sz="4" w:space="0" w:color="auto"/>
              <w:left w:val="single" w:sz="4" w:space="0" w:color="auto"/>
              <w:bottom w:val="single" w:sz="4" w:space="0" w:color="auto"/>
              <w:right w:val="single" w:sz="4" w:space="0" w:color="auto"/>
            </w:tcBorders>
          </w:tcPr>
          <w:p w14:paraId="4FFBB2AC" w14:textId="0FF12B9A" w:rsidR="001C4996" w:rsidRPr="00A427C8" w:rsidRDefault="001C4996" w:rsidP="00F53B44">
            <w:pPr>
              <w:spacing w:line="252" w:lineRule="auto"/>
              <w:rPr>
                <w:sz w:val="16"/>
                <w:szCs w:val="16"/>
              </w:rPr>
            </w:pPr>
            <w:r>
              <w:rPr>
                <w:rFonts w:ascii="TimesNewRomanPS-BoldMT" w:hAnsi="TimesNewRomanPS-BoldMT" w:cs="TimesNewRomanPS-BoldMT"/>
                <w:b/>
                <w:bCs/>
                <w:sz w:val="18"/>
                <w:szCs w:val="18"/>
                <w:lang w:val="es"/>
              </w:rPr>
              <w:t>(R1: media)</w:t>
            </w:r>
            <w:r>
              <w:rPr>
                <w:rFonts w:ascii="TimesNewRomanPS-BoldMT" w:hAnsi="TimesNewRomanPS-BoldMT" w:cs="TimesNewRomanPS-BoldMT"/>
                <w:b/>
                <w:bCs/>
                <w:sz w:val="18"/>
                <w:szCs w:val="18"/>
                <w:vertAlign w:val="superscript"/>
                <w:lang w:val="es"/>
              </w:rPr>
              <w:t>2</w:t>
            </w:r>
          </w:p>
        </w:tc>
        <w:tc>
          <w:tcPr>
            <w:tcW w:w="1215" w:type="dxa"/>
            <w:gridSpan w:val="2"/>
            <w:tcBorders>
              <w:top w:val="single" w:sz="4" w:space="0" w:color="auto"/>
              <w:left w:val="single" w:sz="4" w:space="0" w:color="auto"/>
              <w:bottom w:val="single" w:sz="4" w:space="0" w:color="auto"/>
              <w:right w:val="single" w:sz="4" w:space="0" w:color="auto"/>
            </w:tcBorders>
          </w:tcPr>
          <w:p w14:paraId="060255DE" w14:textId="31DA0435" w:rsidR="001C4996" w:rsidRPr="00A427C8" w:rsidRDefault="001C4996" w:rsidP="00F53B44">
            <w:pPr>
              <w:spacing w:line="252" w:lineRule="auto"/>
              <w:rPr>
                <w:sz w:val="16"/>
                <w:szCs w:val="16"/>
              </w:rPr>
            </w:pPr>
            <w:r>
              <w:rPr>
                <w:rFonts w:ascii="TimesNewRomanPS-BoldMT" w:hAnsi="TimesNewRomanPS-BoldMT" w:cs="TimesNewRomanPS-BoldMT"/>
                <w:b/>
                <w:bCs/>
                <w:sz w:val="18"/>
                <w:szCs w:val="18"/>
                <w:lang w:val="es"/>
              </w:rPr>
              <w:t>(R2: media)</w:t>
            </w:r>
            <w:r>
              <w:rPr>
                <w:rFonts w:ascii="TimesNewRomanPS-BoldMT" w:hAnsi="TimesNewRomanPS-BoldMT" w:cs="TimesNewRomanPS-BoldMT"/>
                <w:b/>
                <w:bCs/>
                <w:sz w:val="18"/>
                <w:szCs w:val="18"/>
                <w:vertAlign w:val="superscript"/>
                <w:lang w:val="es"/>
              </w:rPr>
              <w:t>2</w:t>
            </w:r>
          </w:p>
        </w:tc>
        <w:tc>
          <w:tcPr>
            <w:tcW w:w="1224" w:type="dxa"/>
            <w:gridSpan w:val="2"/>
            <w:tcBorders>
              <w:top w:val="single" w:sz="4" w:space="0" w:color="auto"/>
              <w:left w:val="single" w:sz="4" w:space="0" w:color="auto"/>
              <w:bottom w:val="single" w:sz="4" w:space="0" w:color="auto"/>
              <w:right w:val="single" w:sz="4" w:space="0" w:color="auto"/>
            </w:tcBorders>
          </w:tcPr>
          <w:p w14:paraId="421DA7C4" w14:textId="3D19EA1C" w:rsidR="001C4996" w:rsidRPr="00A427C8" w:rsidRDefault="001C4996" w:rsidP="00F53B44">
            <w:pPr>
              <w:spacing w:line="252" w:lineRule="auto"/>
              <w:rPr>
                <w:sz w:val="16"/>
                <w:szCs w:val="16"/>
              </w:rPr>
            </w:pPr>
            <w:r>
              <w:rPr>
                <w:rFonts w:ascii="TimesNewRomanPS-BoldMT" w:hAnsi="TimesNewRomanPS-BoldMT" w:cs="TimesNewRomanPS-BoldMT"/>
                <w:b/>
                <w:bCs/>
                <w:sz w:val="18"/>
                <w:szCs w:val="18"/>
                <w:lang w:val="es"/>
              </w:rPr>
              <w:t>(R3: media)</w:t>
            </w:r>
            <w:r>
              <w:rPr>
                <w:rFonts w:ascii="TimesNewRomanPS-BoldMT" w:hAnsi="TimesNewRomanPS-BoldMT" w:cs="TimesNewRomanPS-BoldMT"/>
                <w:b/>
                <w:bCs/>
                <w:sz w:val="18"/>
                <w:szCs w:val="18"/>
                <w:vertAlign w:val="superscript"/>
                <w:lang w:val="es"/>
              </w:rPr>
              <w:t>2</w:t>
            </w:r>
          </w:p>
        </w:tc>
        <w:tc>
          <w:tcPr>
            <w:tcW w:w="283" w:type="dxa"/>
            <w:vMerge w:val="restart"/>
            <w:tcBorders>
              <w:left w:val="single" w:sz="4" w:space="0" w:color="auto"/>
            </w:tcBorders>
          </w:tcPr>
          <w:p w14:paraId="364335DA" w14:textId="77777777" w:rsidR="001C4996" w:rsidRDefault="001C4996" w:rsidP="00F53B44">
            <w:pPr>
              <w:spacing w:line="252" w:lineRule="auto"/>
            </w:pPr>
          </w:p>
        </w:tc>
        <w:tc>
          <w:tcPr>
            <w:tcW w:w="5343" w:type="dxa"/>
            <w:gridSpan w:val="2"/>
            <w:vMerge w:val="restart"/>
          </w:tcPr>
          <w:p w14:paraId="1DEA60C9" w14:textId="77777777" w:rsidR="001C4996" w:rsidRPr="00AC402C" w:rsidRDefault="009B3B18" w:rsidP="00F53B44">
            <w:pPr>
              <w:spacing w:before="260" w:line="252" w:lineRule="auto"/>
              <w:ind w:left="115"/>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Nuevamente, utilizamos los valores del ejemplo:</w:t>
            </w:r>
          </w:p>
          <w:p w14:paraId="06B9F461" w14:textId="6229C655" w:rsidR="009B3B18" w:rsidRPr="00DB45FE" w:rsidRDefault="00DC5BA8" w:rsidP="00F53B44">
            <w:pPr>
              <w:spacing w:before="180" w:line="252" w:lineRule="auto"/>
              <w:ind w:left="106"/>
              <w:rPr>
                <w:rFonts w:ascii="Times New Roman" w:hAnsi="Times New Roman" w:cs="Times New Roman"/>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l</m:t>
                  </m:r>
                </m:sub>
              </m:sSub>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3-1</m:t>
                      </m:r>
                    </m:num>
                    <m:den>
                      <m:r>
                        <w:rPr>
                          <w:rFonts w:ascii="Cambria Math" w:eastAsiaTheme="minorEastAsia" w:hAnsi="Cambria Math"/>
                        </w:rPr>
                        <m:t>3</m:t>
                      </m:r>
                    </m:den>
                  </m:f>
                  <m:r>
                    <w:rPr>
                      <w:rFonts w:ascii="Cambria Math" w:eastAsiaTheme="minorEastAsia" w:hAnsi="Cambria Math"/>
                    </w:rPr>
                    <m:t>•0,000529+0,000318</m:t>
                  </m:r>
                </m:e>
              </m:rad>
              <m:r>
                <w:rPr>
                  <w:rFonts w:ascii="Cambria Math" w:eastAsiaTheme="minorEastAsia" w:hAnsi="Cambria Math"/>
                </w:rPr>
                <m:t>=0,026</m:t>
              </m:r>
            </m:oMath>
            <w:r w:rsidR="00FA3CD1">
              <w:rPr>
                <w:rFonts w:ascii="Times New Roman" w:eastAsiaTheme="minorEastAsia" w:hAnsi="Times New Roman"/>
                <w:lang w:val="es"/>
              </w:rPr>
              <w:t xml:space="preserve"> mmol/L</w:t>
            </w:r>
          </w:p>
        </w:tc>
      </w:tr>
      <w:tr w:rsidR="001C4996" w14:paraId="43444572" w14:textId="77777777" w:rsidTr="004011F0">
        <w:trPr>
          <w:trHeight w:val="242"/>
        </w:trPr>
        <w:tc>
          <w:tcPr>
            <w:tcW w:w="1241" w:type="dxa"/>
            <w:tcBorders>
              <w:top w:val="single" w:sz="4" w:space="0" w:color="auto"/>
              <w:left w:val="single" w:sz="4" w:space="0" w:color="auto"/>
              <w:bottom w:val="single" w:sz="4" w:space="0" w:color="auto"/>
              <w:right w:val="single" w:sz="4" w:space="0" w:color="auto"/>
            </w:tcBorders>
          </w:tcPr>
          <w:p w14:paraId="3166FE09" w14:textId="3A7E54D6" w:rsidR="001C4996" w:rsidRPr="00375E23" w:rsidRDefault="001C4996" w:rsidP="00F53B44">
            <w:pPr>
              <w:spacing w:line="252" w:lineRule="auto"/>
              <w:ind w:left="35"/>
              <w:rPr>
                <w:rFonts w:ascii="Times New Roman" w:hAnsi="Times New Roman" w:cs="Times New Roman"/>
                <w:sz w:val="18"/>
                <w:szCs w:val="18"/>
              </w:rPr>
            </w:pPr>
            <w:r>
              <w:rPr>
                <w:rFonts w:ascii="Times New Roman" w:hAnsi="Times New Roman" w:cs="Times New Roman"/>
                <w:sz w:val="18"/>
                <w:szCs w:val="18"/>
                <w:lang w:val="es"/>
              </w:rPr>
              <w:t>1,997</w:t>
            </w:r>
          </w:p>
        </w:tc>
        <w:tc>
          <w:tcPr>
            <w:tcW w:w="1232" w:type="dxa"/>
            <w:gridSpan w:val="2"/>
            <w:tcBorders>
              <w:top w:val="single" w:sz="4" w:space="0" w:color="auto"/>
              <w:left w:val="single" w:sz="4" w:space="0" w:color="auto"/>
              <w:bottom w:val="single" w:sz="4" w:space="0" w:color="auto"/>
              <w:right w:val="single" w:sz="4" w:space="0" w:color="auto"/>
            </w:tcBorders>
          </w:tcPr>
          <w:p w14:paraId="572C712A" w14:textId="7CA3680F" w:rsidR="001C4996" w:rsidRPr="00375E23" w:rsidRDefault="001C4996" w:rsidP="00F53B44">
            <w:pPr>
              <w:spacing w:line="252" w:lineRule="auto"/>
              <w:ind w:left="40"/>
              <w:rPr>
                <w:rFonts w:ascii="Times New Roman" w:hAnsi="Times New Roman" w:cs="Times New Roman"/>
                <w:sz w:val="18"/>
                <w:szCs w:val="18"/>
              </w:rPr>
            </w:pPr>
            <w:r>
              <w:rPr>
                <w:rFonts w:ascii="Times New Roman" w:hAnsi="Times New Roman" w:cs="Times New Roman"/>
                <w:sz w:val="18"/>
                <w:szCs w:val="18"/>
                <w:lang w:val="es"/>
              </w:rPr>
              <w:t>0,00032</w:t>
            </w:r>
          </w:p>
        </w:tc>
        <w:tc>
          <w:tcPr>
            <w:tcW w:w="1215" w:type="dxa"/>
            <w:gridSpan w:val="2"/>
            <w:tcBorders>
              <w:top w:val="single" w:sz="4" w:space="0" w:color="auto"/>
              <w:left w:val="single" w:sz="4" w:space="0" w:color="auto"/>
              <w:bottom w:val="single" w:sz="4" w:space="0" w:color="auto"/>
              <w:right w:val="single" w:sz="4" w:space="0" w:color="auto"/>
            </w:tcBorders>
          </w:tcPr>
          <w:p w14:paraId="5EFE468D" w14:textId="36FAF800" w:rsidR="001C4996" w:rsidRPr="00375E23" w:rsidRDefault="001C4996" w:rsidP="00F53B44">
            <w:pPr>
              <w:spacing w:line="252" w:lineRule="auto"/>
              <w:ind w:left="11"/>
              <w:rPr>
                <w:rFonts w:ascii="Times New Roman" w:hAnsi="Times New Roman" w:cs="Times New Roman"/>
                <w:sz w:val="18"/>
                <w:szCs w:val="18"/>
              </w:rPr>
            </w:pPr>
            <w:r>
              <w:rPr>
                <w:rFonts w:ascii="Times New Roman" w:hAnsi="Times New Roman" w:cs="Times New Roman"/>
                <w:sz w:val="18"/>
                <w:szCs w:val="18"/>
                <w:lang w:val="es"/>
              </w:rPr>
              <w:t>0,00026</w:t>
            </w:r>
          </w:p>
        </w:tc>
        <w:tc>
          <w:tcPr>
            <w:tcW w:w="1224" w:type="dxa"/>
            <w:gridSpan w:val="2"/>
            <w:tcBorders>
              <w:top w:val="single" w:sz="4" w:space="0" w:color="auto"/>
              <w:left w:val="single" w:sz="4" w:space="0" w:color="auto"/>
              <w:bottom w:val="single" w:sz="4" w:space="0" w:color="auto"/>
              <w:right w:val="single" w:sz="4" w:space="0" w:color="auto"/>
            </w:tcBorders>
          </w:tcPr>
          <w:p w14:paraId="5BE57772" w14:textId="13654E81" w:rsidR="001C4996" w:rsidRPr="00375E23" w:rsidRDefault="001C4996" w:rsidP="00F53B44">
            <w:pPr>
              <w:spacing w:line="252" w:lineRule="auto"/>
              <w:ind w:left="48"/>
              <w:rPr>
                <w:rFonts w:ascii="Times New Roman" w:hAnsi="Times New Roman" w:cs="Times New Roman"/>
                <w:sz w:val="18"/>
                <w:szCs w:val="18"/>
              </w:rPr>
            </w:pPr>
            <w:r>
              <w:rPr>
                <w:rFonts w:ascii="Times New Roman" w:hAnsi="Times New Roman" w:cs="Times New Roman"/>
                <w:sz w:val="18"/>
                <w:szCs w:val="18"/>
                <w:lang w:val="es"/>
              </w:rPr>
              <w:t>0,00116</w:t>
            </w:r>
          </w:p>
        </w:tc>
        <w:tc>
          <w:tcPr>
            <w:tcW w:w="283" w:type="dxa"/>
            <w:vMerge/>
            <w:tcBorders>
              <w:left w:val="single" w:sz="4" w:space="0" w:color="auto"/>
            </w:tcBorders>
          </w:tcPr>
          <w:p w14:paraId="1DE7757A" w14:textId="77777777" w:rsidR="001C4996" w:rsidRDefault="001C4996" w:rsidP="00F53B44">
            <w:pPr>
              <w:spacing w:line="252" w:lineRule="auto"/>
            </w:pPr>
          </w:p>
        </w:tc>
        <w:tc>
          <w:tcPr>
            <w:tcW w:w="5343" w:type="dxa"/>
            <w:gridSpan w:val="2"/>
            <w:vMerge/>
          </w:tcPr>
          <w:p w14:paraId="0D2443A8" w14:textId="00B0E901" w:rsidR="001C4996" w:rsidRDefault="001C4996" w:rsidP="00F53B44">
            <w:pPr>
              <w:spacing w:line="252" w:lineRule="auto"/>
            </w:pPr>
          </w:p>
        </w:tc>
      </w:tr>
      <w:tr w:rsidR="001C4996" w14:paraId="0633B0AC" w14:textId="77777777" w:rsidTr="004011F0">
        <w:trPr>
          <w:trHeight w:val="225"/>
        </w:trPr>
        <w:tc>
          <w:tcPr>
            <w:tcW w:w="1241" w:type="dxa"/>
            <w:tcBorders>
              <w:top w:val="single" w:sz="4" w:space="0" w:color="auto"/>
              <w:left w:val="single" w:sz="4" w:space="0" w:color="auto"/>
              <w:bottom w:val="single" w:sz="4" w:space="0" w:color="auto"/>
              <w:right w:val="single" w:sz="4" w:space="0" w:color="auto"/>
            </w:tcBorders>
          </w:tcPr>
          <w:p w14:paraId="2D28EFD8" w14:textId="62C34C6B" w:rsidR="001C4996" w:rsidRPr="00375E23" w:rsidRDefault="001C4996" w:rsidP="00F53B44">
            <w:pPr>
              <w:spacing w:line="252" w:lineRule="auto"/>
              <w:ind w:left="35"/>
              <w:rPr>
                <w:rFonts w:ascii="Times New Roman" w:hAnsi="Times New Roman" w:cs="Times New Roman"/>
                <w:sz w:val="18"/>
                <w:szCs w:val="18"/>
              </w:rPr>
            </w:pPr>
            <w:r>
              <w:rPr>
                <w:rFonts w:ascii="Times New Roman" w:hAnsi="Times New Roman" w:cs="Times New Roman"/>
                <w:sz w:val="18"/>
                <w:szCs w:val="18"/>
                <w:lang w:val="es"/>
              </w:rPr>
              <w:t>2,000</w:t>
            </w:r>
          </w:p>
        </w:tc>
        <w:tc>
          <w:tcPr>
            <w:tcW w:w="1232" w:type="dxa"/>
            <w:gridSpan w:val="2"/>
            <w:tcBorders>
              <w:top w:val="single" w:sz="4" w:space="0" w:color="auto"/>
              <w:left w:val="single" w:sz="4" w:space="0" w:color="auto"/>
              <w:bottom w:val="single" w:sz="4" w:space="0" w:color="auto"/>
              <w:right w:val="single" w:sz="4" w:space="0" w:color="auto"/>
            </w:tcBorders>
          </w:tcPr>
          <w:p w14:paraId="16860B9C" w14:textId="750CB2BA" w:rsidR="001C4996" w:rsidRPr="00375E23" w:rsidRDefault="001C4996" w:rsidP="00F53B44">
            <w:pPr>
              <w:spacing w:line="252" w:lineRule="auto"/>
              <w:ind w:left="40"/>
              <w:rPr>
                <w:rFonts w:ascii="Times New Roman" w:hAnsi="Times New Roman" w:cs="Times New Roman"/>
                <w:sz w:val="18"/>
                <w:szCs w:val="18"/>
              </w:rPr>
            </w:pPr>
            <w:r>
              <w:rPr>
                <w:rFonts w:ascii="Times New Roman" w:hAnsi="Times New Roman" w:cs="Times New Roman"/>
                <w:sz w:val="18"/>
                <w:szCs w:val="18"/>
                <w:lang w:val="es"/>
              </w:rPr>
              <w:t>0,00036</w:t>
            </w:r>
          </w:p>
        </w:tc>
        <w:tc>
          <w:tcPr>
            <w:tcW w:w="1215" w:type="dxa"/>
            <w:gridSpan w:val="2"/>
            <w:tcBorders>
              <w:top w:val="single" w:sz="4" w:space="0" w:color="auto"/>
              <w:left w:val="single" w:sz="4" w:space="0" w:color="auto"/>
              <w:bottom w:val="single" w:sz="4" w:space="0" w:color="auto"/>
              <w:right w:val="single" w:sz="4" w:space="0" w:color="auto"/>
            </w:tcBorders>
          </w:tcPr>
          <w:p w14:paraId="2F7826DB" w14:textId="4F6B9E16" w:rsidR="001C4996" w:rsidRPr="00375E23" w:rsidRDefault="001C4996" w:rsidP="00F53B44">
            <w:pPr>
              <w:spacing w:line="252" w:lineRule="auto"/>
              <w:ind w:left="11"/>
              <w:rPr>
                <w:rFonts w:ascii="Times New Roman" w:hAnsi="Times New Roman" w:cs="Times New Roman"/>
                <w:sz w:val="18"/>
                <w:szCs w:val="18"/>
              </w:rPr>
            </w:pPr>
            <w:r>
              <w:rPr>
                <w:rFonts w:ascii="Times New Roman" w:hAnsi="Times New Roman" w:cs="Times New Roman"/>
                <w:sz w:val="18"/>
                <w:szCs w:val="18"/>
                <w:lang w:val="es"/>
              </w:rPr>
              <w:t>0,00000</w:t>
            </w:r>
          </w:p>
        </w:tc>
        <w:tc>
          <w:tcPr>
            <w:tcW w:w="1224" w:type="dxa"/>
            <w:gridSpan w:val="2"/>
            <w:tcBorders>
              <w:top w:val="single" w:sz="4" w:space="0" w:color="auto"/>
              <w:left w:val="single" w:sz="4" w:space="0" w:color="auto"/>
              <w:bottom w:val="single" w:sz="4" w:space="0" w:color="auto"/>
              <w:right w:val="single" w:sz="4" w:space="0" w:color="auto"/>
            </w:tcBorders>
          </w:tcPr>
          <w:p w14:paraId="2F776877" w14:textId="3D9AB6CA" w:rsidR="001C4996" w:rsidRPr="00375E23" w:rsidRDefault="001C4996" w:rsidP="00F53B44">
            <w:pPr>
              <w:spacing w:line="252" w:lineRule="auto"/>
              <w:ind w:left="48"/>
              <w:rPr>
                <w:rFonts w:ascii="Times New Roman" w:hAnsi="Times New Roman" w:cs="Times New Roman"/>
                <w:sz w:val="18"/>
                <w:szCs w:val="18"/>
              </w:rPr>
            </w:pPr>
            <w:r>
              <w:rPr>
                <w:rFonts w:ascii="Times New Roman" w:hAnsi="Times New Roman" w:cs="Times New Roman"/>
                <w:sz w:val="18"/>
                <w:szCs w:val="18"/>
                <w:lang w:val="es"/>
              </w:rPr>
              <w:t>0,00044</w:t>
            </w:r>
          </w:p>
        </w:tc>
        <w:tc>
          <w:tcPr>
            <w:tcW w:w="283" w:type="dxa"/>
            <w:vMerge/>
            <w:tcBorders>
              <w:left w:val="single" w:sz="4" w:space="0" w:color="auto"/>
            </w:tcBorders>
          </w:tcPr>
          <w:p w14:paraId="5282D84D" w14:textId="77777777" w:rsidR="001C4996" w:rsidRDefault="001C4996" w:rsidP="00F53B44">
            <w:pPr>
              <w:spacing w:line="252" w:lineRule="auto"/>
            </w:pPr>
          </w:p>
        </w:tc>
        <w:tc>
          <w:tcPr>
            <w:tcW w:w="5343" w:type="dxa"/>
            <w:gridSpan w:val="2"/>
            <w:vMerge/>
          </w:tcPr>
          <w:p w14:paraId="12EF6CF5" w14:textId="7DFF9EFA" w:rsidR="001C4996" w:rsidRDefault="001C4996" w:rsidP="00F53B44">
            <w:pPr>
              <w:spacing w:line="252" w:lineRule="auto"/>
            </w:pPr>
          </w:p>
        </w:tc>
      </w:tr>
      <w:tr w:rsidR="001C4996" w14:paraId="230F4F44" w14:textId="77777777" w:rsidTr="004011F0">
        <w:trPr>
          <w:trHeight w:val="116"/>
        </w:trPr>
        <w:tc>
          <w:tcPr>
            <w:tcW w:w="1241" w:type="dxa"/>
            <w:tcBorders>
              <w:top w:val="single" w:sz="4" w:space="0" w:color="auto"/>
              <w:left w:val="single" w:sz="4" w:space="0" w:color="auto"/>
              <w:bottom w:val="single" w:sz="4" w:space="0" w:color="auto"/>
              <w:right w:val="single" w:sz="4" w:space="0" w:color="auto"/>
            </w:tcBorders>
          </w:tcPr>
          <w:p w14:paraId="080D7CC5" w14:textId="0E1665D4" w:rsidR="001C4996" w:rsidRPr="00375E23" w:rsidRDefault="001C4996" w:rsidP="00F53B44">
            <w:pPr>
              <w:spacing w:line="252" w:lineRule="auto"/>
              <w:ind w:left="35"/>
              <w:rPr>
                <w:rFonts w:ascii="Times New Roman" w:hAnsi="Times New Roman" w:cs="Times New Roman"/>
                <w:sz w:val="18"/>
                <w:szCs w:val="18"/>
              </w:rPr>
            </w:pPr>
            <w:r>
              <w:rPr>
                <w:rFonts w:ascii="Times New Roman" w:hAnsi="Times New Roman" w:cs="Times New Roman"/>
                <w:sz w:val="18"/>
                <w:szCs w:val="18"/>
                <w:lang w:val="es"/>
              </w:rPr>
              <w:t>1,995</w:t>
            </w:r>
          </w:p>
        </w:tc>
        <w:tc>
          <w:tcPr>
            <w:tcW w:w="1232" w:type="dxa"/>
            <w:gridSpan w:val="2"/>
            <w:tcBorders>
              <w:top w:val="single" w:sz="4" w:space="0" w:color="auto"/>
              <w:left w:val="single" w:sz="4" w:space="0" w:color="auto"/>
              <w:bottom w:val="single" w:sz="4" w:space="0" w:color="auto"/>
              <w:right w:val="single" w:sz="4" w:space="0" w:color="auto"/>
            </w:tcBorders>
          </w:tcPr>
          <w:p w14:paraId="08785395" w14:textId="29A52A53" w:rsidR="001C4996" w:rsidRPr="00375E23" w:rsidRDefault="001C4996" w:rsidP="00F53B44">
            <w:pPr>
              <w:spacing w:line="252" w:lineRule="auto"/>
              <w:ind w:left="40"/>
              <w:rPr>
                <w:rFonts w:ascii="Times New Roman" w:hAnsi="Times New Roman" w:cs="Times New Roman"/>
                <w:sz w:val="18"/>
                <w:szCs w:val="18"/>
              </w:rPr>
            </w:pPr>
            <w:r>
              <w:rPr>
                <w:rFonts w:ascii="Times New Roman" w:hAnsi="Times New Roman" w:cs="Times New Roman"/>
                <w:sz w:val="18"/>
                <w:szCs w:val="18"/>
                <w:lang w:val="es"/>
              </w:rPr>
              <w:t>0,00092</w:t>
            </w:r>
          </w:p>
        </w:tc>
        <w:tc>
          <w:tcPr>
            <w:tcW w:w="1215" w:type="dxa"/>
            <w:gridSpan w:val="2"/>
            <w:tcBorders>
              <w:top w:val="single" w:sz="4" w:space="0" w:color="auto"/>
              <w:left w:val="single" w:sz="4" w:space="0" w:color="auto"/>
              <w:bottom w:val="single" w:sz="4" w:space="0" w:color="auto"/>
              <w:right w:val="single" w:sz="4" w:space="0" w:color="auto"/>
            </w:tcBorders>
          </w:tcPr>
          <w:p w14:paraId="0B2B2F95" w14:textId="78C702CC" w:rsidR="001C4996" w:rsidRPr="00375E23" w:rsidRDefault="001C4996" w:rsidP="00F53B44">
            <w:pPr>
              <w:spacing w:line="252" w:lineRule="auto"/>
              <w:ind w:left="11"/>
              <w:rPr>
                <w:rFonts w:ascii="Times New Roman" w:hAnsi="Times New Roman" w:cs="Times New Roman"/>
                <w:sz w:val="18"/>
                <w:szCs w:val="18"/>
              </w:rPr>
            </w:pPr>
            <w:r>
              <w:rPr>
                <w:rFonts w:ascii="Times New Roman" w:hAnsi="Times New Roman" w:cs="Times New Roman"/>
                <w:sz w:val="18"/>
                <w:szCs w:val="18"/>
                <w:lang w:val="es"/>
              </w:rPr>
              <w:t>0,00127</w:t>
            </w:r>
          </w:p>
        </w:tc>
        <w:tc>
          <w:tcPr>
            <w:tcW w:w="1224" w:type="dxa"/>
            <w:gridSpan w:val="2"/>
            <w:tcBorders>
              <w:top w:val="single" w:sz="4" w:space="0" w:color="auto"/>
              <w:left w:val="single" w:sz="4" w:space="0" w:color="auto"/>
              <w:bottom w:val="single" w:sz="4" w:space="0" w:color="auto"/>
              <w:right w:val="single" w:sz="4" w:space="0" w:color="auto"/>
            </w:tcBorders>
          </w:tcPr>
          <w:p w14:paraId="12CD204D" w14:textId="226C22EA" w:rsidR="001C4996" w:rsidRPr="00375E23" w:rsidRDefault="001C4996" w:rsidP="00F53B44">
            <w:pPr>
              <w:spacing w:line="252" w:lineRule="auto"/>
              <w:ind w:left="48"/>
              <w:rPr>
                <w:rFonts w:ascii="Times New Roman" w:hAnsi="Times New Roman" w:cs="Times New Roman"/>
                <w:sz w:val="18"/>
                <w:szCs w:val="18"/>
              </w:rPr>
            </w:pPr>
            <w:r>
              <w:rPr>
                <w:rFonts w:ascii="Times New Roman" w:hAnsi="Times New Roman" w:cs="Times New Roman"/>
                <w:sz w:val="18"/>
                <w:szCs w:val="18"/>
                <w:lang w:val="es"/>
              </w:rPr>
              <w:t>0,00003</w:t>
            </w:r>
          </w:p>
        </w:tc>
        <w:tc>
          <w:tcPr>
            <w:tcW w:w="283" w:type="dxa"/>
            <w:vMerge/>
            <w:tcBorders>
              <w:left w:val="single" w:sz="4" w:space="0" w:color="auto"/>
            </w:tcBorders>
          </w:tcPr>
          <w:p w14:paraId="08B40A66" w14:textId="77777777" w:rsidR="001C4996" w:rsidRDefault="001C4996" w:rsidP="00F53B44">
            <w:pPr>
              <w:spacing w:line="252" w:lineRule="auto"/>
            </w:pPr>
          </w:p>
        </w:tc>
        <w:tc>
          <w:tcPr>
            <w:tcW w:w="5343" w:type="dxa"/>
            <w:gridSpan w:val="2"/>
            <w:vMerge/>
          </w:tcPr>
          <w:p w14:paraId="625CF426" w14:textId="48914940" w:rsidR="001C4996" w:rsidRDefault="001C4996" w:rsidP="00F53B44">
            <w:pPr>
              <w:spacing w:line="252" w:lineRule="auto"/>
            </w:pPr>
          </w:p>
        </w:tc>
      </w:tr>
      <w:tr w:rsidR="001C4996" w14:paraId="0FF2808B" w14:textId="77777777" w:rsidTr="004011F0">
        <w:trPr>
          <w:trHeight w:val="224"/>
        </w:trPr>
        <w:tc>
          <w:tcPr>
            <w:tcW w:w="1241" w:type="dxa"/>
            <w:tcBorders>
              <w:top w:val="single" w:sz="4" w:space="0" w:color="auto"/>
              <w:left w:val="single" w:sz="4" w:space="0" w:color="auto"/>
              <w:bottom w:val="single" w:sz="4" w:space="0" w:color="auto"/>
              <w:right w:val="single" w:sz="4" w:space="0" w:color="auto"/>
            </w:tcBorders>
          </w:tcPr>
          <w:p w14:paraId="1D60A80A" w14:textId="2975A7DE" w:rsidR="001C4996" w:rsidRPr="00375E23" w:rsidRDefault="001C4996" w:rsidP="00F53B44">
            <w:pPr>
              <w:spacing w:line="252" w:lineRule="auto"/>
              <w:ind w:left="35"/>
              <w:rPr>
                <w:rFonts w:ascii="Times New Roman" w:hAnsi="Times New Roman" w:cs="Times New Roman"/>
                <w:sz w:val="18"/>
                <w:szCs w:val="18"/>
              </w:rPr>
            </w:pPr>
            <w:r>
              <w:rPr>
                <w:rFonts w:ascii="Times New Roman" w:hAnsi="Times New Roman" w:cs="Times New Roman"/>
                <w:sz w:val="18"/>
                <w:szCs w:val="18"/>
                <w:lang w:val="es"/>
              </w:rPr>
              <w:t>1,965</w:t>
            </w:r>
          </w:p>
        </w:tc>
        <w:tc>
          <w:tcPr>
            <w:tcW w:w="1232" w:type="dxa"/>
            <w:gridSpan w:val="2"/>
            <w:tcBorders>
              <w:top w:val="single" w:sz="4" w:space="0" w:color="auto"/>
              <w:left w:val="single" w:sz="4" w:space="0" w:color="auto"/>
              <w:bottom w:val="single" w:sz="4" w:space="0" w:color="auto"/>
              <w:right w:val="single" w:sz="4" w:space="0" w:color="auto"/>
            </w:tcBorders>
          </w:tcPr>
          <w:p w14:paraId="201B5449" w14:textId="37B21980" w:rsidR="001C4996" w:rsidRPr="00375E23" w:rsidRDefault="001C4996" w:rsidP="00F53B44">
            <w:pPr>
              <w:spacing w:line="252" w:lineRule="auto"/>
              <w:ind w:left="40"/>
              <w:rPr>
                <w:rFonts w:ascii="Times New Roman" w:hAnsi="Times New Roman" w:cs="Times New Roman"/>
                <w:sz w:val="18"/>
                <w:szCs w:val="18"/>
              </w:rPr>
            </w:pPr>
            <w:r>
              <w:rPr>
                <w:rFonts w:ascii="Times New Roman" w:hAnsi="Times New Roman" w:cs="Times New Roman"/>
                <w:sz w:val="18"/>
                <w:szCs w:val="18"/>
                <w:lang w:val="es"/>
              </w:rPr>
              <w:t>0,00005</w:t>
            </w:r>
          </w:p>
        </w:tc>
        <w:tc>
          <w:tcPr>
            <w:tcW w:w="1215" w:type="dxa"/>
            <w:gridSpan w:val="2"/>
            <w:tcBorders>
              <w:top w:val="single" w:sz="4" w:space="0" w:color="auto"/>
              <w:left w:val="single" w:sz="4" w:space="0" w:color="auto"/>
              <w:bottom w:val="single" w:sz="4" w:space="0" w:color="auto"/>
              <w:right w:val="single" w:sz="4" w:space="0" w:color="auto"/>
            </w:tcBorders>
          </w:tcPr>
          <w:p w14:paraId="537D4764" w14:textId="520D0D3F" w:rsidR="001C4996" w:rsidRPr="00375E23" w:rsidRDefault="001C4996" w:rsidP="00F53B44">
            <w:pPr>
              <w:spacing w:line="252" w:lineRule="auto"/>
              <w:ind w:left="11"/>
              <w:rPr>
                <w:rFonts w:ascii="Times New Roman" w:hAnsi="Times New Roman" w:cs="Times New Roman"/>
                <w:sz w:val="18"/>
                <w:szCs w:val="18"/>
              </w:rPr>
            </w:pPr>
            <w:r>
              <w:rPr>
                <w:rFonts w:ascii="Times New Roman" w:hAnsi="Times New Roman" w:cs="Times New Roman"/>
                <w:sz w:val="18"/>
                <w:szCs w:val="18"/>
                <w:lang w:val="es"/>
              </w:rPr>
              <w:t>0,00022</w:t>
            </w:r>
          </w:p>
        </w:tc>
        <w:tc>
          <w:tcPr>
            <w:tcW w:w="1224" w:type="dxa"/>
            <w:gridSpan w:val="2"/>
            <w:tcBorders>
              <w:top w:val="single" w:sz="4" w:space="0" w:color="auto"/>
              <w:left w:val="single" w:sz="4" w:space="0" w:color="auto"/>
              <w:bottom w:val="single" w:sz="4" w:space="0" w:color="auto"/>
              <w:right w:val="single" w:sz="4" w:space="0" w:color="auto"/>
            </w:tcBorders>
          </w:tcPr>
          <w:p w14:paraId="08289D20" w14:textId="2CCF838D" w:rsidR="001C4996" w:rsidRPr="00375E23" w:rsidRDefault="001C4996" w:rsidP="00F53B44">
            <w:pPr>
              <w:spacing w:line="252" w:lineRule="auto"/>
              <w:ind w:left="48"/>
              <w:rPr>
                <w:rFonts w:ascii="Times New Roman" w:hAnsi="Times New Roman" w:cs="Times New Roman"/>
                <w:sz w:val="18"/>
                <w:szCs w:val="18"/>
              </w:rPr>
            </w:pPr>
            <w:r>
              <w:rPr>
                <w:rFonts w:ascii="Times New Roman" w:hAnsi="Times New Roman" w:cs="Times New Roman"/>
                <w:sz w:val="18"/>
                <w:szCs w:val="18"/>
                <w:lang w:val="es"/>
              </w:rPr>
              <w:t>0,00006</w:t>
            </w:r>
          </w:p>
        </w:tc>
        <w:tc>
          <w:tcPr>
            <w:tcW w:w="283" w:type="dxa"/>
            <w:vMerge/>
            <w:tcBorders>
              <w:left w:val="single" w:sz="4" w:space="0" w:color="auto"/>
            </w:tcBorders>
          </w:tcPr>
          <w:p w14:paraId="0C76E73A" w14:textId="77777777" w:rsidR="001C4996" w:rsidRDefault="001C4996" w:rsidP="00F53B44">
            <w:pPr>
              <w:spacing w:line="252" w:lineRule="auto"/>
            </w:pPr>
          </w:p>
        </w:tc>
        <w:tc>
          <w:tcPr>
            <w:tcW w:w="5343" w:type="dxa"/>
            <w:gridSpan w:val="2"/>
            <w:vMerge/>
          </w:tcPr>
          <w:p w14:paraId="19208747" w14:textId="1046F021" w:rsidR="001C4996" w:rsidRDefault="001C4996" w:rsidP="00F53B44">
            <w:pPr>
              <w:spacing w:line="252" w:lineRule="auto"/>
            </w:pPr>
          </w:p>
        </w:tc>
      </w:tr>
      <w:tr w:rsidR="001C4996" w14:paraId="70F1CF41" w14:textId="77777777" w:rsidTr="004011F0">
        <w:trPr>
          <w:trHeight w:val="206"/>
        </w:trPr>
        <w:tc>
          <w:tcPr>
            <w:tcW w:w="1241" w:type="dxa"/>
            <w:tcBorders>
              <w:top w:val="single" w:sz="4" w:space="0" w:color="auto"/>
              <w:left w:val="single" w:sz="4" w:space="0" w:color="auto"/>
              <w:bottom w:val="single" w:sz="4" w:space="0" w:color="auto"/>
              <w:right w:val="single" w:sz="4" w:space="0" w:color="auto"/>
            </w:tcBorders>
          </w:tcPr>
          <w:p w14:paraId="653A0E7D" w14:textId="7203BB13" w:rsidR="001C4996" w:rsidRPr="00375E23" w:rsidRDefault="001C4996" w:rsidP="00F53B44">
            <w:pPr>
              <w:spacing w:line="252" w:lineRule="auto"/>
              <w:ind w:left="35"/>
              <w:rPr>
                <w:rFonts w:ascii="Times New Roman" w:hAnsi="Times New Roman" w:cs="Times New Roman"/>
                <w:sz w:val="18"/>
                <w:szCs w:val="18"/>
              </w:rPr>
            </w:pPr>
            <w:r>
              <w:rPr>
                <w:rFonts w:ascii="Times New Roman" w:hAnsi="Times New Roman" w:cs="Times New Roman"/>
                <w:sz w:val="18"/>
                <w:szCs w:val="18"/>
                <w:lang w:val="es"/>
              </w:rPr>
              <w:t>1,965</w:t>
            </w:r>
          </w:p>
        </w:tc>
        <w:tc>
          <w:tcPr>
            <w:tcW w:w="1232" w:type="dxa"/>
            <w:gridSpan w:val="2"/>
            <w:tcBorders>
              <w:top w:val="single" w:sz="4" w:space="0" w:color="auto"/>
              <w:left w:val="single" w:sz="4" w:space="0" w:color="auto"/>
              <w:bottom w:val="single" w:sz="4" w:space="0" w:color="auto"/>
              <w:right w:val="single" w:sz="4" w:space="0" w:color="auto"/>
            </w:tcBorders>
          </w:tcPr>
          <w:p w14:paraId="7F4AC1E0" w14:textId="1BD615CE" w:rsidR="001C4996" w:rsidRPr="00375E23" w:rsidRDefault="001C4996" w:rsidP="00F53B44">
            <w:pPr>
              <w:spacing w:line="252" w:lineRule="auto"/>
              <w:ind w:left="40"/>
              <w:rPr>
                <w:rFonts w:ascii="Times New Roman" w:hAnsi="Times New Roman" w:cs="Times New Roman"/>
                <w:sz w:val="18"/>
                <w:szCs w:val="18"/>
              </w:rPr>
            </w:pPr>
            <w:r>
              <w:rPr>
                <w:rFonts w:ascii="Times New Roman" w:hAnsi="Times New Roman" w:cs="Times New Roman"/>
                <w:sz w:val="18"/>
                <w:szCs w:val="18"/>
                <w:lang w:val="es"/>
              </w:rPr>
              <w:t>0,00027</w:t>
            </w:r>
          </w:p>
        </w:tc>
        <w:tc>
          <w:tcPr>
            <w:tcW w:w="1215" w:type="dxa"/>
            <w:gridSpan w:val="2"/>
            <w:tcBorders>
              <w:top w:val="single" w:sz="4" w:space="0" w:color="auto"/>
              <w:left w:val="single" w:sz="4" w:space="0" w:color="auto"/>
              <w:bottom w:val="single" w:sz="4" w:space="0" w:color="auto"/>
              <w:right w:val="single" w:sz="4" w:space="0" w:color="auto"/>
            </w:tcBorders>
          </w:tcPr>
          <w:p w14:paraId="71FCA0DD" w14:textId="1229CD29" w:rsidR="001C4996" w:rsidRPr="00375E23" w:rsidRDefault="001C4996" w:rsidP="00F53B44">
            <w:pPr>
              <w:spacing w:line="252" w:lineRule="auto"/>
              <w:ind w:left="11"/>
              <w:rPr>
                <w:rFonts w:ascii="Times New Roman" w:hAnsi="Times New Roman" w:cs="Times New Roman"/>
                <w:sz w:val="18"/>
                <w:szCs w:val="18"/>
              </w:rPr>
            </w:pPr>
            <w:r>
              <w:rPr>
                <w:rFonts w:ascii="Times New Roman" w:hAnsi="Times New Roman" w:cs="Times New Roman"/>
                <w:sz w:val="18"/>
                <w:szCs w:val="18"/>
                <w:lang w:val="es"/>
              </w:rPr>
              <w:t>0,00008</w:t>
            </w:r>
          </w:p>
        </w:tc>
        <w:tc>
          <w:tcPr>
            <w:tcW w:w="1224" w:type="dxa"/>
            <w:gridSpan w:val="2"/>
            <w:tcBorders>
              <w:top w:val="single" w:sz="4" w:space="0" w:color="auto"/>
              <w:left w:val="single" w:sz="4" w:space="0" w:color="auto"/>
              <w:bottom w:val="single" w:sz="4" w:space="0" w:color="auto"/>
              <w:right w:val="single" w:sz="4" w:space="0" w:color="auto"/>
            </w:tcBorders>
          </w:tcPr>
          <w:p w14:paraId="03B42D1C" w14:textId="7F8C4EB0" w:rsidR="001C4996" w:rsidRPr="00375E23" w:rsidRDefault="001C4996" w:rsidP="00F53B44">
            <w:pPr>
              <w:spacing w:line="252" w:lineRule="auto"/>
              <w:ind w:left="48"/>
              <w:rPr>
                <w:rFonts w:ascii="Times New Roman" w:hAnsi="Times New Roman" w:cs="Times New Roman"/>
                <w:sz w:val="18"/>
                <w:szCs w:val="18"/>
              </w:rPr>
            </w:pPr>
            <w:r>
              <w:rPr>
                <w:rFonts w:ascii="Times New Roman" w:hAnsi="Times New Roman" w:cs="Times New Roman"/>
                <w:sz w:val="18"/>
                <w:szCs w:val="18"/>
                <w:lang w:val="es"/>
              </w:rPr>
              <w:t>0,00006</w:t>
            </w:r>
          </w:p>
        </w:tc>
        <w:tc>
          <w:tcPr>
            <w:tcW w:w="283" w:type="dxa"/>
            <w:vMerge/>
            <w:tcBorders>
              <w:left w:val="single" w:sz="4" w:space="0" w:color="auto"/>
            </w:tcBorders>
          </w:tcPr>
          <w:p w14:paraId="1DACFBDC" w14:textId="77777777" w:rsidR="001C4996" w:rsidRDefault="001C4996" w:rsidP="00F53B44">
            <w:pPr>
              <w:spacing w:line="252" w:lineRule="auto"/>
            </w:pPr>
          </w:p>
        </w:tc>
        <w:tc>
          <w:tcPr>
            <w:tcW w:w="5343" w:type="dxa"/>
            <w:gridSpan w:val="2"/>
            <w:vMerge/>
          </w:tcPr>
          <w:p w14:paraId="32333129" w14:textId="4080864D" w:rsidR="001C4996" w:rsidRDefault="001C4996" w:rsidP="00F53B44">
            <w:pPr>
              <w:spacing w:line="252" w:lineRule="auto"/>
            </w:pPr>
          </w:p>
        </w:tc>
      </w:tr>
      <w:tr w:rsidR="00796DE5" w:rsidRPr="00AC402C" w14:paraId="31EEAAA0" w14:textId="77777777" w:rsidTr="00E7208A">
        <w:trPr>
          <w:trHeight w:val="1664"/>
        </w:trPr>
        <w:tc>
          <w:tcPr>
            <w:tcW w:w="5195" w:type="dxa"/>
            <w:gridSpan w:val="8"/>
          </w:tcPr>
          <w:p w14:paraId="40268630" w14:textId="77777777" w:rsidR="00796DE5" w:rsidRDefault="00796DE5" w:rsidP="00F53B44">
            <w:pPr>
              <w:autoSpaceDE w:val="0"/>
              <w:autoSpaceDN w:val="0"/>
              <w:adjustRightInd w:val="0"/>
              <w:spacing w:before="280" w:line="252" w:lineRule="auto"/>
              <w:ind w:right="109"/>
              <w:rPr>
                <w:rFonts w:ascii="Times New Roman" w:eastAsia="TimesNewRomanPSMT" w:hAnsi="Times New Roman" w:cs="Times New Roman"/>
                <w:sz w:val="20"/>
                <w:szCs w:val="20"/>
              </w:rPr>
            </w:pPr>
            <w:r>
              <w:rPr>
                <w:rFonts w:ascii="Times New Roman" w:eastAsia="TimesNewRomanPSMT" w:hAnsi="Times New Roman" w:cs="Times New Roman"/>
                <w:sz w:val="20"/>
                <w:szCs w:val="20"/>
                <w:lang w:val="es"/>
              </w:rPr>
              <w:t>La suma de las diferencias al cuadrado es 0,0055 y sabemos que D=5 y n=3. Por lo tanto:</w:t>
            </w:r>
          </w:p>
          <w:p w14:paraId="6D618921" w14:textId="291FAA93" w:rsidR="00796DE5" w:rsidRPr="00DB45FE" w:rsidRDefault="00DC5BA8" w:rsidP="00F53B44">
            <w:pPr>
              <w:autoSpaceDE w:val="0"/>
              <w:autoSpaceDN w:val="0"/>
              <w:adjustRightInd w:val="0"/>
              <w:spacing w:before="280" w:line="252" w:lineRule="auto"/>
              <w:ind w:right="109"/>
            </w:pPr>
            <m:oMath>
              <m:sSub>
                <m:sSubPr>
                  <m:ctrlPr>
                    <w:rPr>
                      <w:rFonts w:asciiTheme="majorBidi" w:eastAsiaTheme="minorEastAsia" w:hAnsiTheme="majorBidi"/>
                      <w:i/>
                    </w:rPr>
                  </m:ctrlPr>
                </m:sSubPr>
                <m:e>
                  <m:r>
                    <w:rPr>
                      <w:rFonts w:asciiTheme="majorBidi" w:eastAsiaTheme="minorEastAsia" w:hAnsiTheme="majorBidi"/>
                    </w:rPr>
                    <m:t>s</m:t>
                  </m:r>
                </m:e>
                <m:sub>
                  <m:r>
                    <w:rPr>
                      <w:rFonts w:asciiTheme="majorBidi" w:eastAsiaTheme="minorEastAsia" w:hAnsiTheme="majorBidi"/>
                    </w:rPr>
                    <m:t>l</m:t>
                  </m:r>
                </m:sub>
              </m:sSub>
              <m:r>
                <w:rPr>
                  <w:rFonts w:asciiTheme="majorBidi" w:eastAsiaTheme="minorEastAsia" w:hAnsiTheme="majorBidi"/>
                </w:rPr>
                <m:t>=</m:t>
              </m:r>
              <m:rad>
                <m:radPr>
                  <m:degHide m:val="1"/>
                  <m:ctrlPr>
                    <w:rPr>
                      <w:rFonts w:asciiTheme="majorBidi" w:eastAsiaTheme="minorEastAsia" w:hAnsiTheme="majorBidi"/>
                      <w:i/>
                    </w:rPr>
                  </m:ctrlPr>
                </m:radPr>
                <m:deg/>
                <m:e>
                  <m:f>
                    <m:fPr>
                      <m:ctrlPr>
                        <w:rPr>
                          <w:rFonts w:asciiTheme="majorBidi" w:eastAsiaTheme="minorEastAsia" w:hAnsiTheme="majorBidi"/>
                          <w:i/>
                        </w:rPr>
                      </m:ctrlPr>
                    </m:fPr>
                    <m:num>
                      <m:r>
                        <w:rPr>
                          <w:rFonts w:asciiTheme="majorBidi" w:eastAsiaTheme="minorEastAsia" w:hAnsiTheme="majorBidi"/>
                        </w:rPr>
                        <m:t>0,0005</m:t>
                      </m:r>
                    </m:num>
                    <m:den>
                      <m:r>
                        <w:rPr>
                          <w:rFonts w:asciiTheme="majorBidi" w:eastAsiaTheme="minorEastAsia" w:hAnsiTheme="majorBidi"/>
                        </w:rPr>
                        <m:t>5 x (3-1)</m:t>
                      </m:r>
                    </m:den>
                  </m:f>
                  <m:r>
                    <w:rPr>
                      <w:rFonts w:asciiTheme="majorBidi" w:eastAsiaTheme="minorEastAsia" w:hAnsiTheme="majorBidi"/>
                    </w:rPr>
                    <m:t xml:space="preserve">  </m:t>
                  </m:r>
                </m:e>
              </m:rad>
            </m:oMath>
            <w:r w:rsidR="00FA3CD1">
              <w:rPr>
                <w:rFonts w:asciiTheme="majorBidi" w:eastAsiaTheme="minorEastAsia" w:hAnsiTheme="majorBidi"/>
                <w:lang w:val="es"/>
              </w:rPr>
              <w:t>=0,023 mmol/L</w:t>
            </w:r>
          </w:p>
        </w:tc>
        <w:tc>
          <w:tcPr>
            <w:tcW w:w="5343" w:type="dxa"/>
            <w:gridSpan w:val="2"/>
            <w:vMerge w:val="restart"/>
          </w:tcPr>
          <w:p w14:paraId="5AAC2474" w14:textId="77777777" w:rsidR="00796DE5" w:rsidRPr="00AC402C" w:rsidRDefault="00796DE5" w:rsidP="00F53B44">
            <w:pPr>
              <w:autoSpaceDE w:val="0"/>
              <w:autoSpaceDN w:val="0"/>
              <w:adjustRightInd w:val="0"/>
              <w:spacing w:line="252" w:lineRule="auto"/>
              <w:ind w:left="106"/>
              <w:rPr>
                <w:rFonts w:ascii="Times New Roman" w:hAnsi="Times New Roman" w:cs="Times New Roman"/>
                <w:b/>
                <w:bCs/>
                <w:i/>
                <w:iCs/>
                <w:sz w:val="20"/>
                <w:szCs w:val="20"/>
                <w:lang w:val="es-AR"/>
              </w:rPr>
            </w:pPr>
            <w:r>
              <w:rPr>
                <w:rFonts w:ascii="Times New Roman" w:hAnsi="Times New Roman" w:cs="Times New Roman"/>
                <w:b/>
                <w:bCs/>
                <w:i/>
                <w:iCs/>
                <w:sz w:val="20"/>
                <w:szCs w:val="20"/>
                <w:lang w:val="es"/>
              </w:rPr>
              <w:t>Evaluación de resultados</w:t>
            </w:r>
          </w:p>
          <w:p w14:paraId="51D6A116" w14:textId="18C716FC" w:rsidR="00796DE5" w:rsidRPr="00AC402C" w:rsidRDefault="00796DE5" w:rsidP="00F53B44">
            <w:pPr>
              <w:autoSpaceDE w:val="0"/>
              <w:autoSpaceDN w:val="0"/>
              <w:adjustRightInd w:val="0"/>
              <w:spacing w:before="40" w:line="252" w:lineRule="auto"/>
              <w:ind w:left="130" w:right="331"/>
              <w:jc w:val="both"/>
              <w:rPr>
                <w:lang w:val="es-AR"/>
              </w:rPr>
            </w:pPr>
            <w:r>
              <w:rPr>
                <w:rFonts w:ascii="Times New Roman" w:eastAsia="TimesNewRomanPSMT" w:hAnsi="Times New Roman" w:cs="Times New Roman"/>
                <w:sz w:val="20"/>
                <w:szCs w:val="20"/>
                <w:lang w:val="es"/>
              </w:rPr>
              <w:t>Como se mencionó anteriormente, el documento EP15-A2 se utiliza generalmente para verificar que un método funciona como afirma el fabricante. Por lo tanto, las estimaciones de imprecisión calculadas anteriormente deben compararse con las afirmaciones del fabricante. Si la repetibilidad y la desviación estándar dentro del laboratorio son menores que las indicadas por el fabricante, entonces el usuario ha demostrado una precisión coherente con la afirmación y no se requieren cálculos adicionales. Sin embargo, si los valores alcanzados son mayores que los informados por el fabricante, se deberá realizar una prueba estadística para determinar si esta diferencia es estadísticamente significativa.</w:t>
            </w:r>
          </w:p>
        </w:tc>
      </w:tr>
      <w:tr w:rsidR="00796DE5" w:rsidRPr="00AC402C" w14:paraId="168259A0" w14:textId="77777777" w:rsidTr="00E7208A">
        <w:trPr>
          <w:trHeight w:val="728"/>
        </w:trPr>
        <w:tc>
          <w:tcPr>
            <w:tcW w:w="5195" w:type="dxa"/>
            <w:gridSpan w:val="8"/>
          </w:tcPr>
          <w:p w14:paraId="4720D216" w14:textId="11632398" w:rsidR="00796DE5" w:rsidRPr="00AC402C" w:rsidRDefault="00796DE5" w:rsidP="00F53B44">
            <w:pPr>
              <w:autoSpaceDE w:val="0"/>
              <w:autoSpaceDN w:val="0"/>
              <w:adjustRightInd w:val="0"/>
              <w:spacing w:before="160" w:line="252" w:lineRule="auto"/>
              <w:ind w:right="271"/>
              <w:jc w:val="both"/>
              <w:rPr>
                <w:sz w:val="20"/>
                <w:szCs w:val="20"/>
                <w:lang w:val="es-AR"/>
              </w:rPr>
            </w:pPr>
            <w:r>
              <w:rPr>
                <w:rFonts w:ascii="Times New Roman" w:eastAsia="TimesNewRomanPSMT" w:hAnsi="Times New Roman" w:cs="Times New Roman"/>
                <w:sz w:val="20"/>
                <w:szCs w:val="20"/>
                <w:lang w:val="es"/>
              </w:rPr>
              <w:t>El siguiente paso es calcular la varianza de las medias diarias (</w:t>
            </w:r>
            <w:r>
              <w:rPr>
                <w:rFonts w:ascii="Times New Roman" w:eastAsia="TimesNewRomanPSMT" w:hAnsi="Times New Roman" w:cs="Times New Roman"/>
                <w:i/>
                <w:iCs/>
                <w:sz w:val="20"/>
                <w:szCs w:val="20"/>
                <w:lang w:val="es"/>
              </w:rPr>
              <w:t>s</w:t>
            </w:r>
            <w:r>
              <w:rPr>
                <w:rFonts w:ascii="Times New Roman" w:eastAsia="TimesNewRomanPSMT" w:hAnsi="Times New Roman" w:cs="Times New Roman"/>
                <w:i/>
                <w:iCs/>
                <w:sz w:val="20"/>
                <w:szCs w:val="20"/>
                <w:vertAlign w:val="subscript"/>
                <w:lang w:val="es"/>
              </w:rPr>
              <w:t>b</w:t>
            </w:r>
            <w:r>
              <w:rPr>
                <w:rFonts w:ascii="Times New Roman" w:eastAsia="TimesNewRomanPSMT" w:hAnsi="Times New Roman" w:cs="Times New Roman"/>
                <w:i/>
                <w:iCs/>
                <w:sz w:val="20"/>
                <w:szCs w:val="20"/>
                <w:vertAlign w:val="superscript"/>
                <w:lang w:val="es"/>
              </w:rPr>
              <w:t>2</w:t>
            </w:r>
            <w:r>
              <w:rPr>
                <w:rFonts w:ascii="Times New Roman" w:eastAsia="TimesNewRomanPSMT" w:hAnsi="Times New Roman" w:cs="Times New Roman"/>
                <w:sz w:val="20"/>
                <w:szCs w:val="20"/>
                <w:lang w:val="es"/>
              </w:rPr>
              <w:t>) utilizando la ecuación.</w:t>
            </w:r>
          </w:p>
        </w:tc>
        <w:tc>
          <w:tcPr>
            <w:tcW w:w="5343" w:type="dxa"/>
            <w:gridSpan w:val="2"/>
            <w:vMerge/>
          </w:tcPr>
          <w:p w14:paraId="51286A49" w14:textId="77777777" w:rsidR="00796DE5" w:rsidRPr="00AC402C" w:rsidRDefault="00796DE5" w:rsidP="00F53B44">
            <w:pPr>
              <w:spacing w:line="252" w:lineRule="auto"/>
              <w:rPr>
                <w:lang w:val="es-AR"/>
              </w:rPr>
            </w:pPr>
          </w:p>
        </w:tc>
      </w:tr>
      <w:tr w:rsidR="00796DE5" w14:paraId="7ABDDAF8" w14:textId="77777777" w:rsidTr="00E7208A">
        <w:trPr>
          <w:trHeight w:val="954"/>
        </w:trPr>
        <w:tc>
          <w:tcPr>
            <w:tcW w:w="2597" w:type="dxa"/>
            <w:gridSpan w:val="4"/>
          </w:tcPr>
          <w:p w14:paraId="017026DF" w14:textId="3248EB34" w:rsidR="00796DE5" w:rsidRPr="00DB45FE" w:rsidRDefault="00DC5BA8" w:rsidP="00F53B44">
            <w:pPr>
              <w:spacing w:before="120" w:line="252" w:lineRule="auto"/>
              <w:ind w:left="24"/>
            </w:pPr>
            <m:oMathPara>
              <m:oMathParaPr>
                <m:jc m:val="left"/>
              </m:oMathParaP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r>
                  <w:rPr>
                    <w:rFonts w:ascii="Cambria Math" w:eastAsiaTheme="minorEastAsia" w:hAnsi="Cambria Math"/>
                  </w:rPr>
                  <m:t>=</m:t>
                </m:r>
                <m:f>
                  <m:fPr>
                    <m:ctrlPr>
                      <w:rPr>
                        <w:rFonts w:ascii="Cambria Math" w:eastAsiaTheme="minorEastAsia" w:hAnsi="Cambria Math"/>
                        <w:i/>
                      </w:rPr>
                    </m:ctrlPr>
                  </m:fPr>
                  <m:num>
                    <m:nary>
                      <m:naryPr>
                        <m:chr m:val="∑"/>
                        <m:limLoc m:val="undOvr"/>
                        <m:grow m:val="1"/>
                        <m:ctrlPr>
                          <w:rPr>
                            <w:rFonts w:ascii="Cambria Math" w:eastAsiaTheme="minorEastAsia" w:hAnsi="Cambria Math"/>
                            <w:i/>
                          </w:rPr>
                        </m:ctrlPr>
                      </m:naryPr>
                      <m:sub>
                        <m:r>
                          <w:rPr>
                            <w:rFonts w:ascii="Cambria Math" w:eastAsiaTheme="minorEastAsia" w:hAnsi="Cambria Math"/>
                          </w:rPr>
                          <m:t>d=1</m:t>
                        </m:r>
                      </m:sub>
                      <m:sup>
                        <m:r>
                          <w:rPr>
                            <w:rFonts w:ascii="Cambria Math" w:eastAsiaTheme="minorEastAsia" w:hAnsi="Cambria Math"/>
                          </w:rPr>
                          <m:t>D</m:t>
                        </m:r>
                      </m:sup>
                      <m:e>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d</m:t>
                                    </m:r>
                                  </m:sub>
                                </m:sSub>
                                <m:r>
                                  <w:rPr>
                                    <w:rFonts w:ascii="Cambria Math" w:eastAsiaTheme="minorEastAsia" w:hAnsi="Cambria Math"/>
                                  </w:rPr>
                                  <m:t>-</m:t>
                                </m:r>
                                <m:acc>
                                  <m:accPr>
                                    <m:chr m:val="̅"/>
                                    <m:ctrlPr>
                                      <w:rPr>
                                        <w:rFonts w:ascii="Cambria Math" w:eastAsiaTheme="minorEastAsia" w:hAnsi="Cambria Math"/>
                                        <w:i/>
                                      </w:rPr>
                                    </m:ctrlPr>
                                  </m:accPr>
                                  <m:e>
                                    <m:acc>
                                      <m:accPr>
                                        <m:chr m:val="̅"/>
                                        <m:ctrlPr>
                                          <w:rPr>
                                            <w:rFonts w:ascii="Cambria Math" w:eastAsiaTheme="minorEastAsia" w:hAnsi="Cambria Math"/>
                                            <w:i/>
                                          </w:rPr>
                                        </m:ctrlPr>
                                      </m:accPr>
                                      <m:e>
                                        <m:r>
                                          <w:rPr>
                                            <w:rFonts w:ascii="Cambria Math" w:eastAsiaTheme="minorEastAsia" w:hAnsi="Cambria Math"/>
                                          </w:rPr>
                                          <m:t>x</m:t>
                                        </m:r>
                                      </m:e>
                                    </m:acc>
                                  </m:e>
                                </m:acc>
                              </m:e>
                            </m:d>
                          </m:e>
                          <m:sup>
                            <m:r>
                              <w:rPr>
                                <w:rFonts w:ascii="Cambria Math" w:eastAsiaTheme="minorEastAsia" w:hAnsi="Cambria Math"/>
                              </w:rPr>
                              <m:t>2</m:t>
                            </m:r>
                          </m:sup>
                        </m:sSup>
                      </m:e>
                    </m:nary>
                  </m:num>
                  <m:den>
                    <m:r>
                      <w:rPr>
                        <w:rFonts w:ascii="Cambria Math" w:eastAsiaTheme="minorEastAsia" w:hAnsi="Cambria Math"/>
                      </w:rPr>
                      <m:t>D-1</m:t>
                    </m:r>
                  </m:den>
                </m:f>
              </m:oMath>
            </m:oMathPara>
          </w:p>
        </w:tc>
        <w:tc>
          <w:tcPr>
            <w:tcW w:w="2598" w:type="dxa"/>
            <w:gridSpan w:val="4"/>
          </w:tcPr>
          <w:p w14:paraId="51A43FBE" w14:textId="780BB31F" w:rsidR="00796DE5" w:rsidRPr="006C1B6B" w:rsidRDefault="00796DE5" w:rsidP="00F53B44">
            <w:pPr>
              <w:spacing w:before="480" w:line="252" w:lineRule="auto"/>
              <w:ind w:right="271"/>
              <w:jc w:val="right"/>
              <w:rPr>
                <w:rFonts w:ascii="Times New Roman" w:hAnsi="Times New Roman" w:cs="Times New Roman"/>
              </w:rPr>
            </w:pPr>
            <w:r>
              <w:rPr>
                <w:rFonts w:ascii="Times New Roman" w:eastAsia="TimesNewRomanPSMT" w:hAnsi="Times New Roman" w:cs="Times New Roman"/>
                <w:sz w:val="20"/>
                <w:szCs w:val="20"/>
                <w:lang w:val="es"/>
              </w:rPr>
              <w:t>(5)</w:t>
            </w:r>
          </w:p>
        </w:tc>
        <w:tc>
          <w:tcPr>
            <w:tcW w:w="5343" w:type="dxa"/>
            <w:gridSpan w:val="2"/>
            <w:vMerge/>
          </w:tcPr>
          <w:p w14:paraId="252E429A" w14:textId="77777777" w:rsidR="00796DE5" w:rsidRDefault="00796DE5" w:rsidP="00F53B44">
            <w:pPr>
              <w:spacing w:line="252" w:lineRule="auto"/>
            </w:pPr>
          </w:p>
        </w:tc>
      </w:tr>
      <w:tr w:rsidR="00B065FC" w:rsidRPr="00AC402C" w14:paraId="354C789E" w14:textId="77777777" w:rsidTr="00D168AF">
        <w:trPr>
          <w:trHeight w:val="1062"/>
        </w:trPr>
        <w:tc>
          <w:tcPr>
            <w:tcW w:w="5195" w:type="dxa"/>
            <w:gridSpan w:val="8"/>
            <w:vMerge w:val="restart"/>
          </w:tcPr>
          <w:p w14:paraId="36FAE614" w14:textId="77777777" w:rsidR="00B065FC" w:rsidRPr="00AC402C" w:rsidRDefault="00B065FC" w:rsidP="00F53B44">
            <w:pPr>
              <w:autoSpaceDE w:val="0"/>
              <w:autoSpaceDN w:val="0"/>
              <w:adjustRightInd w:val="0"/>
              <w:spacing w:before="40" w:line="252" w:lineRule="auto"/>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donde:</w:t>
            </w:r>
          </w:p>
          <w:p w14:paraId="52594E01" w14:textId="7641C7FD" w:rsidR="00B065FC" w:rsidRPr="00AC402C" w:rsidRDefault="00B065FC" w:rsidP="00F53B44">
            <w:pPr>
              <w:autoSpaceDE w:val="0"/>
              <w:autoSpaceDN w:val="0"/>
              <w:adjustRightInd w:val="0"/>
              <w:spacing w:before="20" w:line="252" w:lineRule="auto"/>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D = número total de días.</w:t>
            </w:r>
          </w:p>
          <w:p w14:paraId="471253CE" w14:textId="3B7CEE54" w:rsidR="00B065FC" w:rsidRPr="00AC402C" w:rsidRDefault="00DC5BA8" w:rsidP="00F53B44">
            <w:pPr>
              <w:autoSpaceDE w:val="0"/>
              <w:autoSpaceDN w:val="0"/>
              <w:adjustRightInd w:val="0"/>
              <w:spacing w:before="40" w:line="252" w:lineRule="auto"/>
              <w:rPr>
                <w:rFonts w:ascii="Times New Roman" w:eastAsia="TimesNewRomanPSMT" w:hAnsi="Times New Roman" w:cs="Times New Roman"/>
                <w:sz w:val="20"/>
                <w:szCs w:val="20"/>
                <w:lang w:val="es-AR"/>
              </w:rPr>
            </w:pP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d</m:t>
                  </m:r>
                </m:sub>
              </m:sSub>
            </m:oMath>
            <w:r w:rsidR="00FA3CD1">
              <w:rPr>
                <w:rFonts w:ascii="Times New Roman" w:eastAsiaTheme="minorEastAsia" w:hAnsi="Times New Roman"/>
                <w:sz w:val="20"/>
                <w:szCs w:val="20"/>
                <w:lang w:val="es"/>
              </w:rPr>
              <w:t>= promedio de todas las réplicas en el día “d”.</w:t>
            </w:r>
            <w:r w:rsidR="00FA3CD1">
              <w:rPr>
                <w:rFonts w:eastAsiaTheme="minorEastAsia"/>
                <w:noProof/>
                <w:lang w:val="es"/>
              </w:rPr>
              <w:t xml:space="preserve"> </w:t>
            </w:r>
          </w:p>
          <w:p w14:paraId="2525DEB4" w14:textId="4C6F2932" w:rsidR="00B065FC" w:rsidRPr="00AC402C" w:rsidRDefault="00DC5BA8" w:rsidP="00F53B44">
            <w:pPr>
              <w:autoSpaceDE w:val="0"/>
              <w:autoSpaceDN w:val="0"/>
              <w:adjustRightInd w:val="0"/>
              <w:spacing w:before="40" w:line="252" w:lineRule="auto"/>
              <w:rPr>
                <w:rFonts w:ascii="Times New Roman" w:eastAsia="TimesNewRomanPSMT" w:hAnsi="Times New Roman" w:cs="Times New Roman"/>
                <w:sz w:val="20"/>
                <w:szCs w:val="20"/>
                <w:lang w:val="es-AR"/>
              </w:rPr>
            </w:pPr>
            <m:oMath>
              <m:acc>
                <m:accPr>
                  <m:chr m:val="̅"/>
                  <m:ctrlPr>
                    <w:rPr>
                      <w:rFonts w:ascii="Cambria Math" w:eastAsiaTheme="minorEastAsia" w:hAnsi="Cambria Math"/>
                      <w:i/>
                    </w:rPr>
                  </m:ctrlPr>
                </m:accPr>
                <m:e>
                  <m:acc>
                    <m:accPr>
                      <m:chr m:val="̅"/>
                      <m:ctrlPr>
                        <w:rPr>
                          <w:rFonts w:ascii="Cambria Math" w:eastAsiaTheme="minorEastAsia" w:hAnsi="Cambria Math"/>
                          <w:i/>
                        </w:rPr>
                      </m:ctrlPr>
                    </m:accPr>
                    <m:e>
                      <m:r>
                        <w:rPr>
                          <w:rFonts w:ascii="Cambria Math" w:eastAsiaTheme="minorEastAsia" w:hAnsi="Cambria Math"/>
                        </w:rPr>
                        <m:t>x</m:t>
                      </m:r>
                    </m:e>
                  </m:acc>
                </m:e>
              </m:acc>
            </m:oMath>
            <w:r w:rsidR="00FA3CD1">
              <w:rPr>
                <w:rFonts w:ascii="Times New Roman" w:eastAsiaTheme="minorEastAsia" w:hAnsi="Times New Roman"/>
                <w:sz w:val="20"/>
                <w:szCs w:val="20"/>
                <w:lang w:val="es"/>
              </w:rPr>
              <w:t>= promedio de todos los resultados.</w:t>
            </w:r>
            <w:r w:rsidR="00FA3CD1">
              <w:rPr>
                <w:rFonts w:eastAsiaTheme="minorEastAsia"/>
                <w:noProof/>
                <w:lang w:val="es"/>
              </w:rPr>
              <w:t xml:space="preserve"> </w:t>
            </w:r>
          </w:p>
          <w:p w14:paraId="5F339623" w14:textId="38DE569D" w:rsidR="00B065FC" w:rsidRPr="00AC402C" w:rsidRDefault="00B065FC" w:rsidP="00070C37">
            <w:pPr>
              <w:autoSpaceDE w:val="0"/>
              <w:autoSpaceDN w:val="0"/>
              <w:adjustRightInd w:val="0"/>
              <w:spacing w:before="240" w:line="252" w:lineRule="auto"/>
              <w:ind w:right="259"/>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Utilizando los valores de nuestro ejemplo, la media de todos los resultados es 1,984 mmol/L. El día 1, la media de las 3 réplicas fue 1,997 (consulte la Tabla 2), por lo que el cuadrado de la diferencia de la media general es (1,997 – </w:t>
            </w:r>
            <w:proofErr w:type="gramStart"/>
            <w:r>
              <w:rPr>
                <w:rFonts w:ascii="Times New Roman" w:eastAsia="TimesNewRomanPSMT" w:hAnsi="Times New Roman" w:cs="Times New Roman"/>
                <w:sz w:val="20"/>
                <w:szCs w:val="20"/>
                <w:lang w:val="es"/>
              </w:rPr>
              <w:t>1,984)²</w:t>
            </w:r>
            <w:proofErr w:type="gramEnd"/>
            <w:r>
              <w:rPr>
                <w:rFonts w:ascii="Times New Roman" w:eastAsia="TimesNewRomanPSMT" w:hAnsi="Times New Roman" w:cs="Times New Roman"/>
                <w:sz w:val="20"/>
                <w:szCs w:val="20"/>
                <w:lang w:val="es"/>
              </w:rPr>
              <w:t> = 0,000162.</w:t>
            </w:r>
          </w:p>
          <w:p w14:paraId="631B6DDF" w14:textId="62A428BC" w:rsidR="00B065FC" w:rsidRPr="00AC402C" w:rsidRDefault="00B065FC" w:rsidP="00070C37">
            <w:pPr>
              <w:autoSpaceDE w:val="0"/>
              <w:autoSpaceDN w:val="0"/>
              <w:adjustRightInd w:val="0"/>
              <w:spacing w:before="200" w:line="252" w:lineRule="auto"/>
              <w:ind w:right="302"/>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La Tabla 3 muestra los resultados del mismo cálculo para los días restantes.</w:t>
            </w:r>
          </w:p>
          <w:p w14:paraId="19F80D4A" w14:textId="2E52F561" w:rsidR="00B065FC" w:rsidRDefault="00B065FC" w:rsidP="00F53B44">
            <w:pPr>
              <w:spacing w:before="140" w:line="252" w:lineRule="auto"/>
            </w:pPr>
            <w:r>
              <w:rPr>
                <w:rFonts w:ascii="Times New Roman" w:eastAsia="TimesNewRomanPSMT" w:hAnsi="Times New Roman" w:cs="Times New Roman"/>
                <w:b/>
                <w:bCs/>
                <w:sz w:val="20"/>
                <w:szCs w:val="20"/>
                <w:lang w:val="es"/>
              </w:rPr>
              <w:t>Tabla 3.</w:t>
            </w:r>
          </w:p>
        </w:tc>
        <w:tc>
          <w:tcPr>
            <w:tcW w:w="5343" w:type="dxa"/>
            <w:gridSpan w:val="2"/>
          </w:tcPr>
          <w:p w14:paraId="7DBCFE80" w14:textId="77777777" w:rsidR="00B065FC" w:rsidRPr="00AC402C" w:rsidRDefault="00B065FC" w:rsidP="00F53B44">
            <w:pPr>
              <w:autoSpaceDE w:val="0"/>
              <w:autoSpaceDN w:val="0"/>
              <w:adjustRightInd w:val="0"/>
              <w:spacing w:line="252" w:lineRule="auto"/>
              <w:ind w:left="124"/>
              <w:rPr>
                <w:rFonts w:ascii="Times New Roman" w:hAnsi="Times New Roman" w:cs="Times New Roman"/>
                <w:i/>
                <w:iCs/>
                <w:sz w:val="20"/>
                <w:szCs w:val="20"/>
                <w:lang w:val="es-AR"/>
              </w:rPr>
            </w:pPr>
            <w:r>
              <w:rPr>
                <w:rFonts w:ascii="Times New Roman" w:hAnsi="Times New Roman" w:cs="Times New Roman"/>
                <w:i/>
                <w:iCs/>
                <w:sz w:val="20"/>
                <w:szCs w:val="20"/>
                <w:lang w:val="es"/>
              </w:rPr>
              <w:t>Valor de verificación de repetibilidad</w:t>
            </w:r>
          </w:p>
          <w:p w14:paraId="5C22921E" w14:textId="187D80DD" w:rsidR="00B065FC" w:rsidRPr="00AC402C" w:rsidRDefault="00B065FC" w:rsidP="00F53B44">
            <w:pPr>
              <w:autoSpaceDE w:val="0"/>
              <w:autoSpaceDN w:val="0"/>
              <w:adjustRightInd w:val="0"/>
              <w:spacing w:before="40" w:line="252" w:lineRule="auto"/>
              <w:ind w:left="130" w:right="302"/>
              <w:jc w:val="both"/>
              <w:rPr>
                <w:lang w:val="es-AR"/>
              </w:rPr>
            </w:pPr>
            <w:r>
              <w:rPr>
                <w:rFonts w:ascii="Times New Roman" w:eastAsia="TimesNewRomanPSMT" w:hAnsi="Times New Roman" w:cs="Times New Roman"/>
                <w:sz w:val="20"/>
                <w:szCs w:val="20"/>
                <w:lang w:val="es"/>
              </w:rPr>
              <w:t>Para comparar la repetibilidad estimada con un valor afirmado, podemos calcular el valor crítico o de verificación utilizando la siguiente ecuación:</w:t>
            </w:r>
          </w:p>
        </w:tc>
      </w:tr>
      <w:tr w:rsidR="00B065FC" w:rsidRPr="006C1B6B" w14:paraId="4D26E5A2" w14:textId="77777777" w:rsidTr="00DB45FE">
        <w:trPr>
          <w:trHeight w:val="720"/>
        </w:trPr>
        <w:tc>
          <w:tcPr>
            <w:tcW w:w="5195" w:type="dxa"/>
            <w:gridSpan w:val="8"/>
            <w:vMerge/>
          </w:tcPr>
          <w:p w14:paraId="5947C381" w14:textId="77777777" w:rsidR="00B065FC" w:rsidRPr="00AC402C" w:rsidRDefault="00B065FC" w:rsidP="00F53B44">
            <w:pPr>
              <w:autoSpaceDE w:val="0"/>
              <w:autoSpaceDN w:val="0"/>
              <w:adjustRightInd w:val="0"/>
              <w:spacing w:before="40" w:line="252" w:lineRule="auto"/>
              <w:rPr>
                <w:rFonts w:ascii="Times New Roman" w:eastAsia="TimesNewRomanPSMT" w:hAnsi="Times New Roman" w:cs="Times New Roman"/>
                <w:sz w:val="20"/>
                <w:szCs w:val="20"/>
                <w:lang w:val="es-AR"/>
              </w:rPr>
            </w:pPr>
          </w:p>
        </w:tc>
        <w:tc>
          <w:tcPr>
            <w:tcW w:w="2856" w:type="dxa"/>
          </w:tcPr>
          <w:p w14:paraId="44C77D85" w14:textId="3EA2EFD3" w:rsidR="00B065FC" w:rsidRPr="00AC402C" w:rsidRDefault="00B065FC" w:rsidP="00F53B44">
            <w:pPr>
              <w:spacing w:before="180" w:line="252" w:lineRule="auto"/>
              <w:ind w:left="106"/>
              <w:rPr>
                <w:rFonts w:ascii="Times New Roman" w:hAnsi="Times New Roman" w:cs="Times New Roman"/>
                <w:lang w:val="es-AR"/>
              </w:rPr>
            </w:pPr>
            <w:r>
              <w:rPr>
                <w:rFonts w:ascii="Times New Roman" w:eastAsiaTheme="minorEastAsia" w:hAnsi="Times New Roman"/>
                <w:sz w:val="20"/>
                <w:szCs w:val="20"/>
                <w:lang w:val="es"/>
              </w:rPr>
              <w:t>Valor de verificación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σ</m:t>
                      </m:r>
                    </m:e>
                    <m:sub>
                      <m:r>
                        <w:rPr>
                          <w:rFonts w:ascii="Cambria Math" w:eastAsiaTheme="minorEastAsia" w:hAnsi="Cambria Math"/>
                          <w:sz w:val="28"/>
                          <w:szCs w:val="28"/>
                        </w:rPr>
                        <m:t>r</m:t>
                      </m:r>
                      <m:r>
                        <w:rPr>
                          <w:rFonts w:ascii="Cambria Math" w:eastAsiaTheme="minorEastAsia" w:hAnsi="Cambria Math"/>
                          <w:sz w:val="28"/>
                          <w:szCs w:val="28"/>
                          <w:lang w:val="es-AR"/>
                        </w:rPr>
                        <m:t>•</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c</m:t>
                          </m:r>
                        </m:e>
                      </m:rad>
                    </m:sub>
                  </m:sSub>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v</m:t>
                      </m:r>
                    </m:e>
                  </m:rad>
                </m:den>
              </m:f>
            </m:oMath>
          </w:p>
        </w:tc>
        <w:tc>
          <w:tcPr>
            <w:tcW w:w="2487" w:type="dxa"/>
          </w:tcPr>
          <w:p w14:paraId="31240029" w14:textId="5932B948" w:rsidR="00B065FC" w:rsidRPr="006C1B6B" w:rsidRDefault="009D73B4" w:rsidP="00F53B44">
            <w:pPr>
              <w:spacing w:before="180" w:line="252" w:lineRule="auto"/>
              <w:ind w:right="412"/>
              <w:jc w:val="right"/>
              <w:rPr>
                <w:rFonts w:ascii="Times New Roman" w:hAnsi="Times New Roman" w:cs="Times New Roman"/>
              </w:rPr>
            </w:pPr>
            <w:r>
              <w:rPr>
                <w:rFonts w:ascii="Times New Roman" w:eastAsia="TimesNewRomanPSMT" w:hAnsi="Times New Roman" w:cs="Times New Roman"/>
                <w:sz w:val="20"/>
                <w:szCs w:val="20"/>
                <w:lang w:val="es"/>
              </w:rPr>
              <w:t>(7)</w:t>
            </w:r>
          </w:p>
        </w:tc>
      </w:tr>
      <w:tr w:rsidR="009D73B4" w:rsidRPr="00AC402C" w14:paraId="57CDC864" w14:textId="77777777" w:rsidTr="00E7208A">
        <w:trPr>
          <w:trHeight w:val="1683"/>
        </w:trPr>
        <w:tc>
          <w:tcPr>
            <w:tcW w:w="5195" w:type="dxa"/>
            <w:gridSpan w:val="8"/>
            <w:vMerge/>
          </w:tcPr>
          <w:p w14:paraId="2491EF90" w14:textId="77777777" w:rsidR="009D73B4" w:rsidRDefault="009D73B4" w:rsidP="00F53B44">
            <w:pPr>
              <w:spacing w:line="252" w:lineRule="auto"/>
            </w:pPr>
          </w:p>
        </w:tc>
        <w:tc>
          <w:tcPr>
            <w:tcW w:w="5343" w:type="dxa"/>
            <w:gridSpan w:val="2"/>
            <w:vMerge w:val="restart"/>
          </w:tcPr>
          <w:p w14:paraId="282C1010" w14:textId="77777777" w:rsidR="008D40AC" w:rsidRPr="00AC402C" w:rsidRDefault="008D40AC" w:rsidP="00F53B44">
            <w:pPr>
              <w:autoSpaceDE w:val="0"/>
              <w:autoSpaceDN w:val="0"/>
              <w:adjustRightInd w:val="0"/>
              <w:spacing w:line="252" w:lineRule="auto"/>
              <w:ind w:left="106"/>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donde:</w:t>
            </w:r>
          </w:p>
          <w:p w14:paraId="3D71053D" w14:textId="77777777" w:rsidR="008D40AC" w:rsidRPr="00AC402C" w:rsidRDefault="008D40AC" w:rsidP="00F53B44">
            <w:pPr>
              <w:autoSpaceDE w:val="0"/>
              <w:autoSpaceDN w:val="0"/>
              <w:adjustRightInd w:val="0"/>
              <w:spacing w:before="20" w:line="252" w:lineRule="auto"/>
              <w:ind w:left="106"/>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w:t>
            </w:r>
            <w:proofErr w:type="spellStart"/>
            <w:r>
              <w:rPr>
                <w:rFonts w:ascii="Times New Roman" w:eastAsia="TimesNewRomanPSMT" w:hAnsi="Times New Roman" w:cs="Times New Roman"/>
                <w:sz w:val="20"/>
                <w:szCs w:val="20"/>
                <w:lang w:val="es"/>
              </w:rPr>
              <w:t>σ</w:t>
            </w:r>
            <w:r>
              <w:rPr>
                <w:rFonts w:ascii="Times New Roman" w:eastAsia="TimesNewRomanPSMT" w:hAnsi="Times New Roman" w:cs="Times New Roman"/>
                <w:sz w:val="20"/>
                <w:szCs w:val="20"/>
                <w:vertAlign w:val="subscript"/>
                <w:lang w:val="es"/>
              </w:rPr>
              <w:t>r</w:t>
            </w:r>
            <w:proofErr w:type="spellEnd"/>
            <w:r>
              <w:rPr>
                <w:rFonts w:ascii="Times New Roman" w:eastAsia="TimesNewRomanPSMT" w:hAnsi="Times New Roman" w:cs="Times New Roman"/>
                <w:sz w:val="20"/>
                <w:szCs w:val="20"/>
                <w:lang w:val="es"/>
              </w:rPr>
              <w:t>” es la repetibilidad afirmada.</w:t>
            </w:r>
          </w:p>
          <w:p w14:paraId="4DD275AD" w14:textId="784C86C4" w:rsidR="008D40AC" w:rsidRPr="00AC402C" w:rsidRDefault="008D40AC" w:rsidP="00F53B44">
            <w:pPr>
              <w:autoSpaceDE w:val="0"/>
              <w:autoSpaceDN w:val="0"/>
              <w:adjustRightInd w:val="0"/>
              <w:spacing w:before="20" w:line="252" w:lineRule="auto"/>
              <w:ind w:left="106" w:right="152"/>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 xml:space="preserve">“C” es el punto porcentual 1-α/q de la distribución chi-cuadrado; “α” es la tasa de falsos rechazos y </w:t>
            </w:r>
            <w:proofErr w:type="gramStart"/>
            <w:r>
              <w:rPr>
                <w:rFonts w:ascii="Times New Roman" w:eastAsia="TimesNewRomanPSMT" w:hAnsi="Times New Roman" w:cs="Times New Roman"/>
                <w:sz w:val="20"/>
                <w:szCs w:val="20"/>
                <w:lang w:val="es"/>
              </w:rPr>
              <w:t>“ q</w:t>
            </w:r>
            <w:proofErr w:type="gramEnd"/>
            <w:r>
              <w:rPr>
                <w:rFonts w:ascii="Times New Roman" w:eastAsia="TimesNewRomanPSMT" w:hAnsi="Times New Roman" w:cs="Times New Roman"/>
                <w:sz w:val="20"/>
                <w:szCs w:val="20"/>
                <w:lang w:val="es"/>
              </w:rPr>
              <w:t>” es el número de niveles probados.</w:t>
            </w:r>
          </w:p>
          <w:p w14:paraId="0181C29E" w14:textId="0A459613" w:rsidR="008D40AC" w:rsidRPr="00AC402C" w:rsidRDefault="008D40AC" w:rsidP="00F53B44">
            <w:pPr>
              <w:autoSpaceDE w:val="0"/>
              <w:autoSpaceDN w:val="0"/>
              <w:adjustRightInd w:val="0"/>
              <w:spacing w:before="40" w:line="252" w:lineRule="auto"/>
              <w:ind w:left="106" w:right="314"/>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“v” son los grados de libertad y en este caso es igual a “D•(n-1)”.</w:t>
            </w:r>
          </w:p>
          <w:p w14:paraId="6F915ECD" w14:textId="07D27D48" w:rsidR="008D40AC" w:rsidRPr="00AC402C" w:rsidRDefault="008D40AC" w:rsidP="00F53B44">
            <w:pPr>
              <w:autoSpaceDE w:val="0"/>
              <w:autoSpaceDN w:val="0"/>
              <w:adjustRightInd w:val="0"/>
              <w:spacing w:before="340" w:line="252" w:lineRule="auto"/>
              <w:ind w:left="101" w:right="274"/>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Utilizando los datos de ejemplo y suponiendo que la repetibilidad afirmada es un CV improbable de 1,1 %, la SD afirmada es, por tanto, 1,984/0,01 = 0,022 mmol/L, que es menor que la repetibilidad estimada de 0,023. Para calcular el valor de verificación, primero debemos calcular los grados de libertad de repetibilidad, lo que equivale a “D•(n-1)”. Para el protocolo EP15-A2 de 3 réplicas durante 5 días, obtenemos “v = 10”.</w:t>
            </w:r>
          </w:p>
          <w:p w14:paraId="0DA04041" w14:textId="0AD2847D" w:rsidR="009D73B4" w:rsidRPr="00AC402C" w:rsidRDefault="009D73B4" w:rsidP="00F53B44">
            <w:pPr>
              <w:autoSpaceDE w:val="0"/>
              <w:autoSpaceDN w:val="0"/>
              <w:adjustRightInd w:val="0"/>
              <w:spacing w:before="260" w:line="252" w:lineRule="auto"/>
              <w:ind w:left="106" w:right="296"/>
              <w:jc w:val="both"/>
              <w:rPr>
                <w:lang w:val="es-AR"/>
              </w:rPr>
            </w:pPr>
          </w:p>
        </w:tc>
      </w:tr>
      <w:tr w:rsidR="009D73B4" w14:paraId="6C1960F7" w14:textId="77777777" w:rsidTr="00070C37">
        <w:tc>
          <w:tcPr>
            <w:tcW w:w="2041" w:type="dxa"/>
            <w:gridSpan w:val="2"/>
            <w:tcBorders>
              <w:top w:val="single" w:sz="4" w:space="0" w:color="auto"/>
              <w:left w:val="single" w:sz="4" w:space="0" w:color="auto"/>
              <w:bottom w:val="single" w:sz="4" w:space="0" w:color="auto"/>
              <w:right w:val="single" w:sz="4" w:space="0" w:color="auto"/>
            </w:tcBorders>
          </w:tcPr>
          <w:p w14:paraId="77E9BCB8" w14:textId="7583544E" w:rsidR="009D73B4" w:rsidRDefault="009D73B4" w:rsidP="00F53B44">
            <w:pPr>
              <w:spacing w:before="40" w:line="252" w:lineRule="auto"/>
              <w:ind w:left="114"/>
            </w:pPr>
            <w:r>
              <w:rPr>
                <w:rFonts w:ascii="TimesNewRomanPS-BoldMT" w:hAnsi="TimesNewRomanPS-BoldMT" w:cs="TimesNewRomanPS-BoldMT"/>
                <w:b/>
                <w:bCs/>
                <w:sz w:val="18"/>
                <w:szCs w:val="18"/>
                <w:lang w:val="es"/>
              </w:rPr>
              <w:t>Media por día</w:t>
            </w:r>
          </w:p>
        </w:tc>
        <w:tc>
          <w:tcPr>
            <w:tcW w:w="2520" w:type="dxa"/>
            <w:gridSpan w:val="4"/>
            <w:tcBorders>
              <w:top w:val="single" w:sz="4" w:space="0" w:color="auto"/>
              <w:left w:val="single" w:sz="4" w:space="0" w:color="auto"/>
              <w:bottom w:val="single" w:sz="4" w:space="0" w:color="auto"/>
              <w:right w:val="single" w:sz="4" w:space="0" w:color="auto"/>
            </w:tcBorders>
          </w:tcPr>
          <w:p w14:paraId="627EB176" w14:textId="0B8D30D7" w:rsidR="009D73B4" w:rsidRPr="00DB45FE" w:rsidRDefault="00DC5BA8" w:rsidP="00F53B44">
            <w:pPr>
              <w:spacing w:before="60" w:line="252" w:lineRule="auto"/>
              <w:ind w:left="81"/>
              <w:rPr>
                <w:b/>
                <w:bCs/>
              </w:rPr>
            </w:pPr>
            <m:oMathPara>
              <m:oMathParaPr>
                <m:jc m:val="left"/>
              </m:oMathParaPr>
              <m:oMath>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d</m:t>
                            </m:r>
                          </m:sub>
                        </m:sSub>
                        <m:r>
                          <w:rPr>
                            <w:rFonts w:ascii="Cambria Math" w:eastAsiaTheme="minorEastAsia" w:hAnsi="Cambria Math"/>
                          </w:rPr>
                          <m:t>-</m:t>
                        </m:r>
                        <m:acc>
                          <m:accPr>
                            <m:chr m:val="̅"/>
                            <m:ctrlPr>
                              <w:rPr>
                                <w:rFonts w:ascii="Cambria Math" w:eastAsiaTheme="minorEastAsia" w:hAnsi="Cambria Math"/>
                                <w:i/>
                              </w:rPr>
                            </m:ctrlPr>
                          </m:accPr>
                          <m:e>
                            <m:acc>
                              <m:accPr>
                                <m:chr m:val="̅"/>
                                <m:ctrlPr>
                                  <w:rPr>
                                    <w:rFonts w:ascii="Cambria Math" w:eastAsiaTheme="minorEastAsia" w:hAnsi="Cambria Math"/>
                                    <w:i/>
                                  </w:rPr>
                                </m:ctrlPr>
                              </m:accPr>
                              <m:e>
                                <m:r>
                                  <w:rPr>
                                    <w:rFonts w:ascii="Cambria Math" w:eastAsiaTheme="minorEastAsia" w:hAnsi="Cambria Math"/>
                                  </w:rPr>
                                  <m:t>x</m:t>
                                </m:r>
                              </m:e>
                            </m:acc>
                          </m:e>
                        </m:acc>
                      </m:e>
                    </m:d>
                  </m:e>
                  <m:sup>
                    <m:r>
                      <w:rPr>
                        <w:rFonts w:ascii="Cambria Math" w:eastAsiaTheme="minorEastAsia" w:hAnsi="Cambria Math"/>
                      </w:rPr>
                      <m:t>2</m:t>
                    </m:r>
                  </m:sup>
                </m:sSup>
              </m:oMath>
            </m:oMathPara>
          </w:p>
        </w:tc>
        <w:tc>
          <w:tcPr>
            <w:tcW w:w="634" w:type="dxa"/>
            <w:gridSpan w:val="2"/>
            <w:vMerge w:val="restart"/>
            <w:tcBorders>
              <w:left w:val="single" w:sz="4" w:space="0" w:color="auto"/>
            </w:tcBorders>
          </w:tcPr>
          <w:p w14:paraId="4513B8CF" w14:textId="77777777" w:rsidR="009D73B4" w:rsidRDefault="009D73B4" w:rsidP="00F53B44">
            <w:pPr>
              <w:spacing w:line="252" w:lineRule="auto"/>
            </w:pPr>
          </w:p>
        </w:tc>
        <w:tc>
          <w:tcPr>
            <w:tcW w:w="5343" w:type="dxa"/>
            <w:gridSpan w:val="2"/>
            <w:vMerge/>
          </w:tcPr>
          <w:p w14:paraId="316ADFD3" w14:textId="6F2A4E88" w:rsidR="009D73B4" w:rsidRDefault="009D73B4" w:rsidP="00F53B44">
            <w:pPr>
              <w:spacing w:line="252" w:lineRule="auto"/>
            </w:pPr>
          </w:p>
        </w:tc>
      </w:tr>
      <w:tr w:rsidR="009D73B4" w14:paraId="09DB41A5" w14:textId="77777777" w:rsidTr="00070C37">
        <w:tc>
          <w:tcPr>
            <w:tcW w:w="2041" w:type="dxa"/>
            <w:gridSpan w:val="2"/>
            <w:tcBorders>
              <w:top w:val="single" w:sz="4" w:space="0" w:color="auto"/>
              <w:left w:val="single" w:sz="4" w:space="0" w:color="auto"/>
              <w:bottom w:val="single" w:sz="4" w:space="0" w:color="auto"/>
              <w:right w:val="single" w:sz="4" w:space="0" w:color="auto"/>
            </w:tcBorders>
          </w:tcPr>
          <w:p w14:paraId="1FD058F0" w14:textId="6FB1F586" w:rsidR="009D73B4" w:rsidRPr="00375E23" w:rsidRDefault="009D73B4" w:rsidP="00F53B44">
            <w:pPr>
              <w:spacing w:line="252" w:lineRule="auto"/>
              <w:ind w:left="125"/>
              <w:rPr>
                <w:rFonts w:ascii="Times New Roman" w:hAnsi="Times New Roman" w:cs="Times New Roman"/>
                <w:sz w:val="18"/>
                <w:szCs w:val="18"/>
              </w:rPr>
            </w:pPr>
            <w:r>
              <w:rPr>
                <w:rFonts w:ascii="Times New Roman" w:hAnsi="Times New Roman" w:cs="Times New Roman"/>
                <w:sz w:val="18"/>
                <w:szCs w:val="18"/>
                <w:lang w:val="es"/>
              </w:rPr>
              <w:t>1,997</w:t>
            </w:r>
          </w:p>
        </w:tc>
        <w:tc>
          <w:tcPr>
            <w:tcW w:w="2520" w:type="dxa"/>
            <w:gridSpan w:val="4"/>
            <w:tcBorders>
              <w:top w:val="single" w:sz="4" w:space="0" w:color="auto"/>
              <w:left w:val="single" w:sz="4" w:space="0" w:color="auto"/>
              <w:bottom w:val="single" w:sz="4" w:space="0" w:color="auto"/>
              <w:right w:val="single" w:sz="4" w:space="0" w:color="auto"/>
            </w:tcBorders>
          </w:tcPr>
          <w:p w14:paraId="16F0B39A" w14:textId="70889FD5" w:rsidR="009D73B4" w:rsidRPr="00375E23" w:rsidRDefault="009D73B4" w:rsidP="00F53B44">
            <w:pPr>
              <w:spacing w:line="252" w:lineRule="auto"/>
              <w:ind w:left="100"/>
              <w:rPr>
                <w:rFonts w:ascii="Times New Roman" w:hAnsi="Times New Roman" w:cs="Times New Roman"/>
                <w:sz w:val="18"/>
                <w:szCs w:val="18"/>
              </w:rPr>
            </w:pPr>
            <w:r>
              <w:rPr>
                <w:rFonts w:ascii="Times New Roman" w:hAnsi="Times New Roman" w:cs="Times New Roman"/>
                <w:sz w:val="18"/>
                <w:szCs w:val="18"/>
                <w:lang w:val="es"/>
              </w:rPr>
              <w:t>0,000162</w:t>
            </w:r>
          </w:p>
        </w:tc>
        <w:tc>
          <w:tcPr>
            <w:tcW w:w="634" w:type="dxa"/>
            <w:gridSpan w:val="2"/>
            <w:vMerge/>
            <w:tcBorders>
              <w:left w:val="single" w:sz="4" w:space="0" w:color="auto"/>
            </w:tcBorders>
          </w:tcPr>
          <w:p w14:paraId="5FDAFD0A" w14:textId="77777777" w:rsidR="009D73B4" w:rsidRDefault="009D73B4" w:rsidP="00F53B44">
            <w:pPr>
              <w:spacing w:line="252" w:lineRule="auto"/>
            </w:pPr>
          </w:p>
        </w:tc>
        <w:tc>
          <w:tcPr>
            <w:tcW w:w="5343" w:type="dxa"/>
            <w:gridSpan w:val="2"/>
            <w:vMerge/>
          </w:tcPr>
          <w:p w14:paraId="2B26C834" w14:textId="5CB9D2DB" w:rsidR="009D73B4" w:rsidRDefault="009D73B4" w:rsidP="00F53B44">
            <w:pPr>
              <w:spacing w:line="252" w:lineRule="auto"/>
            </w:pPr>
          </w:p>
        </w:tc>
      </w:tr>
      <w:tr w:rsidR="009D73B4" w14:paraId="1020ADC2" w14:textId="77777777" w:rsidTr="00070C37">
        <w:tc>
          <w:tcPr>
            <w:tcW w:w="2041" w:type="dxa"/>
            <w:gridSpan w:val="2"/>
            <w:tcBorders>
              <w:top w:val="single" w:sz="4" w:space="0" w:color="auto"/>
              <w:left w:val="single" w:sz="4" w:space="0" w:color="auto"/>
              <w:bottom w:val="single" w:sz="4" w:space="0" w:color="auto"/>
              <w:right w:val="single" w:sz="4" w:space="0" w:color="auto"/>
            </w:tcBorders>
          </w:tcPr>
          <w:p w14:paraId="3B7206BF" w14:textId="2F658CDB" w:rsidR="009D73B4" w:rsidRPr="00375E23" w:rsidRDefault="009D73B4" w:rsidP="00F53B44">
            <w:pPr>
              <w:spacing w:line="252" w:lineRule="auto"/>
              <w:ind w:left="125"/>
              <w:rPr>
                <w:rFonts w:ascii="Times New Roman" w:hAnsi="Times New Roman" w:cs="Times New Roman"/>
                <w:sz w:val="18"/>
                <w:szCs w:val="18"/>
              </w:rPr>
            </w:pPr>
            <w:r>
              <w:rPr>
                <w:rFonts w:ascii="Times New Roman" w:hAnsi="Times New Roman" w:cs="Times New Roman"/>
                <w:sz w:val="18"/>
                <w:szCs w:val="18"/>
                <w:lang w:val="es"/>
              </w:rPr>
              <w:t>2,000</w:t>
            </w:r>
          </w:p>
        </w:tc>
        <w:tc>
          <w:tcPr>
            <w:tcW w:w="2520" w:type="dxa"/>
            <w:gridSpan w:val="4"/>
            <w:tcBorders>
              <w:top w:val="single" w:sz="4" w:space="0" w:color="auto"/>
              <w:left w:val="single" w:sz="4" w:space="0" w:color="auto"/>
              <w:bottom w:val="single" w:sz="4" w:space="0" w:color="auto"/>
              <w:right w:val="single" w:sz="4" w:space="0" w:color="auto"/>
            </w:tcBorders>
          </w:tcPr>
          <w:p w14:paraId="2079A2E2" w14:textId="697CAE86" w:rsidR="009D73B4" w:rsidRPr="00375E23" w:rsidRDefault="009D73B4" w:rsidP="00F53B44">
            <w:pPr>
              <w:spacing w:line="252" w:lineRule="auto"/>
              <w:ind w:left="100"/>
              <w:rPr>
                <w:rFonts w:ascii="Times New Roman" w:hAnsi="Times New Roman" w:cs="Times New Roman"/>
                <w:sz w:val="18"/>
                <w:szCs w:val="18"/>
              </w:rPr>
            </w:pPr>
            <w:r>
              <w:rPr>
                <w:rFonts w:ascii="Times New Roman" w:hAnsi="Times New Roman" w:cs="Times New Roman"/>
                <w:sz w:val="18"/>
                <w:szCs w:val="18"/>
                <w:lang w:val="es"/>
              </w:rPr>
              <w:t>0,000247</w:t>
            </w:r>
          </w:p>
        </w:tc>
        <w:tc>
          <w:tcPr>
            <w:tcW w:w="634" w:type="dxa"/>
            <w:gridSpan w:val="2"/>
            <w:vMerge/>
            <w:tcBorders>
              <w:left w:val="single" w:sz="4" w:space="0" w:color="auto"/>
            </w:tcBorders>
          </w:tcPr>
          <w:p w14:paraId="519859CC" w14:textId="77777777" w:rsidR="009D73B4" w:rsidRDefault="009D73B4" w:rsidP="00F53B44">
            <w:pPr>
              <w:spacing w:line="252" w:lineRule="auto"/>
            </w:pPr>
          </w:p>
        </w:tc>
        <w:tc>
          <w:tcPr>
            <w:tcW w:w="5343" w:type="dxa"/>
            <w:gridSpan w:val="2"/>
            <w:vMerge/>
          </w:tcPr>
          <w:p w14:paraId="756A753D" w14:textId="53507B55" w:rsidR="009D73B4" w:rsidRDefault="009D73B4" w:rsidP="00F53B44">
            <w:pPr>
              <w:spacing w:line="252" w:lineRule="auto"/>
            </w:pPr>
          </w:p>
        </w:tc>
      </w:tr>
      <w:tr w:rsidR="009D73B4" w14:paraId="694E4427" w14:textId="77777777" w:rsidTr="00070C37">
        <w:tc>
          <w:tcPr>
            <w:tcW w:w="2041" w:type="dxa"/>
            <w:gridSpan w:val="2"/>
            <w:tcBorders>
              <w:top w:val="single" w:sz="4" w:space="0" w:color="auto"/>
              <w:left w:val="single" w:sz="4" w:space="0" w:color="auto"/>
              <w:bottom w:val="single" w:sz="4" w:space="0" w:color="auto"/>
              <w:right w:val="single" w:sz="4" w:space="0" w:color="auto"/>
            </w:tcBorders>
          </w:tcPr>
          <w:p w14:paraId="50B6A40C" w14:textId="56A35C32" w:rsidR="009D73B4" w:rsidRPr="00375E23" w:rsidRDefault="009D73B4" w:rsidP="00F53B44">
            <w:pPr>
              <w:spacing w:line="252" w:lineRule="auto"/>
              <w:ind w:left="125"/>
              <w:rPr>
                <w:rFonts w:ascii="Times New Roman" w:hAnsi="Times New Roman" w:cs="Times New Roman"/>
                <w:sz w:val="18"/>
                <w:szCs w:val="18"/>
              </w:rPr>
            </w:pPr>
            <w:r>
              <w:rPr>
                <w:rFonts w:ascii="Times New Roman" w:hAnsi="Times New Roman" w:cs="Times New Roman"/>
                <w:sz w:val="18"/>
                <w:szCs w:val="18"/>
                <w:lang w:val="es"/>
              </w:rPr>
              <w:t>1,995</w:t>
            </w:r>
          </w:p>
        </w:tc>
        <w:tc>
          <w:tcPr>
            <w:tcW w:w="2520" w:type="dxa"/>
            <w:gridSpan w:val="4"/>
            <w:tcBorders>
              <w:top w:val="single" w:sz="4" w:space="0" w:color="auto"/>
              <w:left w:val="single" w:sz="4" w:space="0" w:color="auto"/>
              <w:bottom w:val="single" w:sz="4" w:space="0" w:color="auto"/>
              <w:right w:val="single" w:sz="4" w:space="0" w:color="auto"/>
            </w:tcBorders>
          </w:tcPr>
          <w:p w14:paraId="09C03F86" w14:textId="67889660" w:rsidR="009D73B4" w:rsidRPr="00375E23" w:rsidRDefault="009D73B4" w:rsidP="00F53B44">
            <w:pPr>
              <w:spacing w:line="252" w:lineRule="auto"/>
              <w:ind w:left="100"/>
              <w:rPr>
                <w:rFonts w:ascii="Times New Roman" w:hAnsi="Times New Roman" w:cs="Times New Roman"/>
                <w:sz w:val="18"/>
                <w:szCs w:val="18"/>
              </w:rPr>
            </w:pPr>
            <w:r>
              <w:rPr>
                <w:rFonts w:ascii="Times New Roman" w:hAnsi="Times New Roman" w:cs="Times New Roman"/>
                <w:sz w:val="18"/>
                <w:szCs w:val="18"/>
                <w:lang w:val="es"/>
              </w:rPr>
              <w:t>0,000108</w:t>
            </w:r>
          </w:p>
        </w:tc>
        <w:tc>
          <w:tcPr>
            <w:tcW w:w="634" w:type="dxa"/>
            <w:gridSpan w:val="2"/>
            <w:vMerge/>
            <w:tcBorders>
              <w:left w:val="single" w:sz="4" w:space="0" w:color="auto"/>
            </w:tcBorders>
          </w:tcPr>
          <w:p w14:paraId="4DA52385" w14:textId="77777777" w:rsidR="009D73B4" w:rsidRDefault="009D73B4" w:rsidP="00F53B44">
            <w:pPr>
              <w:spacing w:line="252" w:lineRule="auto"/>
            </w:pPr>
          </w:p>
        </w:tc>
        <w:tc>
          <w:tcPr>
            <w:tcW w:w="5343" w:type="dxa"/>
            <w:gridSpan w:val="2"/>
            <w:vMerge/>
          </w:tcPr>
          <w:p w14:paraId="2F519F05" w14:textId="06C84FAC" w:rsidR="009D73B4" w:rsidRDefault="009D73B4" w:rsidP="00F53B44">
            <w:pPr>
              <w:spacing w:line="252" w:lineRule="auto"/>
            </w:pPr>
          </w:p>
        </w:tc>
      </w:tr>
      <w:tr w:rsidR="009D73B4" w14:paraId="52283202" w14:textId="77777777" w:rsidTr="00070C37">
        <w:tc>
          <w:tcPr>
            <w:tcW w:w="2041" w:type="dxa"/>
            <w:gridSpan w:val="2"/>
            <w:tcBorders>
              <w:top w:val="single" w:sz="4" w:space="0" w:color="auto"/>
              <w:left w:val="single" w:sz="4" w:space="0" w:color="auto"/>
              <w:bottom w:val="single" w:sz="4" w:space="0" w:color="auto"/>
              <w:right w:val="single" w:sz="4" w:space="0" w:color="auto"/>
            </w:tcBorders>
          </w:tcPr>
          <w:p w14:paraId="7A9974FD" w14:textId="15CED01B" w:rsidR="009D73B4" w:rsidRPr="00375E23" w:rsidRDefault="009D73B4" w:rsidP="00F53B44">
            <w:pPr>
              <w:spacing w:line="252" w:lineRule="auto"/>
              <w:ind w:left="125"/>
              <w:rPr>
                <w:rFonts w:ascii="Times New Roman" w:hAnsi="Times New Roman" w:cs="Times New Roman"/>
                <w:sz w:val="18"/>
                <w:szCs w:val="18"/>
              </w:rPr>
            </w:pPr>
            <w:r>
              <w:rPr>
                <w:rFonts w:ascii="Times New Roman" w:hAnsi="Times New Roman" w:cs="Times New Roman"/>
                <w:sz w:val="18"/>
                <w:szCs w:val="18"/>
                <w:lang w:val="es"/>
              </w:rPr>
              <w:t>1,965</w:t>
            </w:r>
          </w:p>
        </w:tc>
        <w:tc>
          <w:tcPr>
            <w:tcW w:w="2520" w:type="dxa"/>
            <w:gridSpan w:val="4"/>
            <w:tcBorders>
              <w:top w:val="single" w:sz="4" w:space="0" w:color="auto"/>
              <w:left w:val="single" w:sz="4" w:space="0" w:color="auto"/>
              <w:bottom w:val="single" w:sz="4" w:space="0" w:color="auto"/>
              <w:right w:val="single" w:sz="4" w:space="0" w:color="auto"/>
            </w:tcBorders>
          </w:tcPr>
          <w:p w14:paraId="6C2A1288" w14:textId="44D70D92" w:rsidR="009D73B4" w:rsidRPr="00375E23" w:rsidRDefault="009D73B4" w:rsidP="00F53B44">
            <w:pPr>
              <w:spacing w:line="252" w:lineRule="auto"/>
              <w:ind w:left="100"/>
              <w:rPr>
                <w:rFonts w:ascii="Times New Roman" w:hAnsi="Times New Roman" w:cs="Times New Roman"/>
                <w:sz w:val="18"/>
                <w:szCs w:val="18"/>
              </w:rPr>
            </w:pPr>
            <w:r>
              <w:rPr>
                <w:rFonts w:ascii="Times New Roman" w:hAnsi="Times New Roman" w:cs="Times New Roman"/>
                <w:sz w:val="18"/>
                <w:szCs w:val="18"/>
                <w:lang w:val="es"/>
              </w:rPr>
              <w:t>0,000371</w:t>
            </w:r>
          </w:p>
        </w:tc>
        <w:tc>
          <w:tcPr>
            <w:tcW w:w="634" w:type="dxa"/>
            <w:gridSpan w:val="2"/>
            <w:vMerge/>
            <w:tcBorders>
              <w:left w:val="single" w:sz="4" w:space="0" w:color="auto"/>
            </w:tcBorders>
          </w:tcPr>
          <w:p w14:paraId="64AAC805" w14:textId="77777777" w:rsidR="009D73B4" w:rsidRDefault="009D73B4" w:rsidP="00F53B44">
            <w:pPr>
              <w:spacing w:line="252" w:lineRule="auto"/>
            </w:pPr>
          </w:p>
        </w:tc>
        <w:tc>
          <w:tcPr>
            <w:tcW w:w="5343" w:type="dxa"/>
            <w:gridSpan w:val="2"/>
            <w:vMerge/>
          </w:tcPr>
          <w:p w14:paraId="2515D8BB" w14:textId="33AF3C58" w:rsidR="009D73B4" w:rsidRDefault="009D73B4" w:rsidP="00F53B44">
            <w:pPr>
              <w:spacing w:line="252" w:lineRule="auto"/>
            </w:pPr>
          </w:p>
        </w:tc>
      </w:tr>
      <w:tr w:rsidR="009D73B4" w14:paraId="4DAF7F3E" w14:textId="77777777" w:rsidTr="00070C37">
        <w:tc>
          <w:tcPr>
            <w:tcW w:w="2041" w:type="dxa"/>
            <w:gridSpan w:val="2"/>
            <w:tcBorders>
              <w:top w:val="single" w:sz="4" w:space="0" w:color="auto"/>
              <w:left w:val="single" w:sz="4" w:space="0" w:color="auto"/>
              <w:bottom w:val="single" w:sz="4" w:space="0" w:color="auto"/>
              <w:right w:val="single" w:sz="4" w:space="0" w:color="auto"/>
            </w:tcBorders>
          </w:tcPr>
          <w:p w14:paraId="6B1359C8" w14:textId="6F1746BF" w:rsidR="009D73B4" w:rsidRPr="00375E23" w:rsidRDefault="009D73B4" w:rsidP="00F53B44">
            <w:pPr>
              <w:spacing w:line="252" w:lineRule="auto"/>
              <w:ind w:left="125"/>
              <w:rPr>
                <w:rFonts w:ascii="Times New Roman" w:hAnsi="Times New Roman" w:cs="Times New Roman"/>
                <w:sz w:val="18"/>
                <w:szCs w:val="18"/>
              </w:rPr>
            </w:pPr>
            <w:r>
              <w:rPr>
                <w:rFonts w:ascii="Times New Roman" w:hAnsi="Times New Roman" w:cs="Times New Roman"/>
                <w:sz w:val="18"/>
                <w:szCs w:val="18"/>
                <w:lang w:val="es"/>
              </w:rPr>
              <w:t>1,965</w:t>
            </w:r>
          </w:p>
        </w:tc>
        <w:tc>
          <w:tcPr>
            <w:tcW w:w="2520" w:type="dxa"/>
            <w:gridSpan w:val="4"/>
            <w:tcBorders>
              <w:top w:val="single" w:sz="4" w:space="0" w:color="auto"/>
              <w:left w:val="single" w:sz="4" w:space="0" w:color="auto"/>
              <w:bottom w:val="single" w:sz="4" w:space="0" w:color="auto"/>
              <w:right w:val="single" w:sz="4" w:space="0" w:color="auto"/>
            </w:tcBorders>
          </w:tcPr>
          <w:p w14:paraId="60682C70" w14:textId="340FB1E7" w:rsidR="009D73B4" w:rsidRPr="00375E23" w:rsidRDefault="009D73B4" w:rsidP="00F53B44">
            <w:pPr>
              <w:spacing w:line="252" w:lineRule="auto"/>
              <w:ind w:left="100"/>
              <w:rPr>
                <w:rFonts w:ascii="Times New Roman" w:hAnsi="Times New Roman" w:cs="Times New Roman"/>
                <w:sz w:val="18"/>
                <w:szCs w:val="18"/>
              </w:rPr>
            </w:pPr>
            <w:r>
              <w:rPr>
                <w:rFonts w:ascii="Times New Roman" w:hAnsi="Times New Roman" w:cs="Times New Roman"/>
                <w:sz w:val="18"/>
                <w:szCs w:val="18"/>
                <w:lang w:val="es"/>
              </w:rPr>
              <w:t>0,000384</w:t>
            </w:r>
          </w:p>
        </w:tc>
        <w:tc>
          <w:tcPr>
            <w:tcW w:w="634" w:type="dxa"/>
            <w:gridSpan w:val="2"/>
            <w:vMerge/>
            <w:tcBorders>
              <w:left w:val="single" w:sz="4" w:space="0" w:color="auto"/>
            </w:tcBorders>
          </w:tcPr>
          <w:p w14:paraId="5B890C71" w14:textId="77777777" w:rsidR="009D73B4" w:rsidRDefault="009D73B4" w:rsidP="00F53B44">
            <w:pPr>
              <w:spacing w:line="252" w:lineRule="auto"/>
            </w:pPr>
          </w:p>
        </w:tc>
        <w:tc>
          <w:tcPr>
            <w:tcW w:w="5343" w:type="dxa"/>
            <w:gridSpan w:val="2"/>
            <w:vMerge/>
          </w:tcPr>
          <w:p w14:paraId="177DBC5A" w14:textId="4D088953" w:rsidR="009D73B4" w:rsidRDefault="009D73B4" w:rsidP="00F53B44">
            <w:pPr>
              <w:spacing w:line="252" w:lineRule="auto"/>
            </w:pPr>
          </w:p>
        </w:tc>
      </w:tr>
      <w:tr w:rsidR="009D73B4" w14:paraId="57904D8E" w14:textId="77777777" w:rsidTr="00D168AF">
        <w:trPr>
          <w:trHeight w:val="1493"/>
        </w:trPr>
        <w:tc>
          <w:tcPr>
            <w:tcW w:w="5195" w:type="dxa"/>
            <w:gridSpan w:val="8"/>
          </w:tcPr>
          <w:p w14:paraId="51F9A77B" w14:textId="4ED469D3" w:rsidR="009D73B4" w:rsidRPr="00AC402C" w:rsidRDefault="009D73B4" w:rsidP="00F53B44">
            <w:pPr>
              <w:autoSpaceDE w:val="0"/>
              <w:autoSpaceDN w:val="0"/>
              <w:adjustRightInd w:val="0"/>
              <w:spacing w:before="140" w:line="252" w:lineRule="auto"/>
              <w:ind w:right="274"/>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Si sumamos los cuadrados de las diferencias, obtenemos un total de 0,00127. Por lo tanto, la varianza de las medias diarias es la siguiente:</w:t>
            </w:r>
          </w:p>
          <w:p w14:paraId="04B4F2BA" w14:textId="052DF8F5" w:rsidR="00D168AF" w:rsidRPr="001464A5" w:rsidRDefault="00DC5BA8" w:rsidP="00F53B44">
            <w:pPr>
              <w:autoSpaceDE w:val="0"/>
              <w:autoSpaceDN w:val="0"/>
              <w:adjustRightInd w:val="0"/>
              <w:spacing w:before="240" w:line="252" w:lineRule="auto"/>
              <w:ind w:right="274"/>
              <w:jc w:val="both"/>
              <w:rPr>
                <w:rFonts w:ascii="Times New Roman" w:eastAsia="TimesNewRomanPSMT" w:hAnsi="Times New Roman" w:cs="Times New Roman"/>
                <w:sz w:val="20"/>
                <w:szCs w:val="20"/>
              </w:rPr>
            </w:pPr>
            <m:oMathPara>
              <m:oMathParaPr>
                <m:jc m:val="left"/>
              </m:oMathParaP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0,00127</m:t>
                    </m:r>
                  </m:num>
                  <m:den>
                    <m:r>
                      <w:rPr>
                        <w:rFonts w:ascii="Cambria Math" w:eastAsiaTheme="minorEastAsia" w:hAnsi="Cambria Math"/>
                      </w:rPr>
                      <m:t>4</m:t>
                    </m:r>
                  </m:den>
                </m:f>
                <m:r>
                  <w:rPr>
                    <w:rFonts w:ascii="Cambria Math" w:eastAsiaTheme="minorEastAsia" w:hAnsi="Cambria Math"/>
                  </w:rPr>
                  <m:t>=0,000318</m:t>
                </m:r>
              </m:oMath>
            </m:oMathPara>
          </w:p>
        </w:tc>
        <w:tc>
          <w:tcPr>
            <w:tcW w:w="5343" w:type="dxa"/>
            <w:gridSpan w:val="2"/>
            <w:vMerge/>
          </w:tcPr>
          <w:p w14:paraId="2CD08BCF" w14:textId="77777777" w:rsidR="009D73B4" w:rsidRDefault="009D73B4" w:rsidP="00F53B44">
            <w:pPr>
              <w:spacing w:line="252" w:lineRule="auto"/>
            </w:pPr>
          </w:p>
        </w:tc>
      </w:tr>
    </w:tbl>
    <w:p w14:paraId="0BAD67D8" w14:textId="12166100" w:rsidR="002F6C00" w:rsidRPr="00070C37" w:rsidRDefault="002F6C00" w:rsidP="00783FCD">
      <w:pPr>
        <w:spacing w:after="0"/>
        <w:rPr>
          <w:sz w:val="2"/>
          <w:szCs w:val="2"/>
        </w:rPr>
      </w:pPr>
    </w:p>
    <w:p w14:paraId="7F93E7A1" w14:textId="59E31B5B" w:rsidR="002F6C00" w:rsidRDefault="002F6C00" w:rsidP="008B1709">
      <w:pPr>
        <w:pageBreakBefore/>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03"/>
        <w:gridCol w:w="513"/>
        <w:gridCol w:w="2020"/>
        <w:gridCol w:w="5337"/>
      </w:tblGrid>
      <w:tr w:rsidR="0093116B" w14:paraId="38AB6C15" w14:textId="77777777" w:rsidTr="00D67E65">
        <w:trPr>
          <w:trHeight w:val="4454"/>
        </w:trPr>
        <w:tc>
          <w:tcPr>
            <w:tcW w:w="5336" w:type="dxa"/>
            <w:gridSpan w:val="3"/>
          </w:tcPr>
          <w:p w14:paraId="10679111" w14:textId="49316DD3" w:rsidR="0093116B" w:rsidRPr="00AC402C" w:rsidRDefault="00D168AF" w:rsidP="00D67E65">
            <w:pPr>
              <w:autoSpaceDE w:val="0"/>
              <w:autoSpaceDN w:val="0"/>
              <w:adjustRightInd w:val="0"/>
              <w:spacing w:before="80" w:line="288" w:lineRule="auto"/>
              <w:ind w:left="144"/>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Para calcular “C”, tradicionalmente, se toma “α” como “5 %” y q” es igual a “2”. Por lo tanto, necesitamos encontrar el punto porcentual del 97,5 % de la distribución Chi-cuadrado con 10 grados de libertad. Esto se puede buscar utilizando tablas estadísticas o mediante el uso de la función de hoja de cálculo CHIINV(α/</w:t>
            </w:r>
            <w:proofErr w:type="gramStart"/>
            <w:r>
              <w:rPr>
                <w:rFonts w:ascii="Times New Roman" w:eastAsia="TimesNewRomanPSMT" w:hAnsi="Times New Roman" w:cs="Times New Roman"/>
                <w:sz w:val="20"/>
                <w:szCs w:val="20"/>
                <w:lang w:val="es"/>
              </w:rPr>
              <w:t>q,v</w:t>
            </w:r>
            <w:proofErr w:type="gramEnd"/>
            <w:r>
              <w:rPr>
                <w:rFonts w:ascii="Times New Roman" w:eastAsia="TimesNewRomanPSMT" w:hAnsi="Times New Roman" w:cs="Times New Roman"/>
                <w:sz w:val="20"/>
                <w:szCs w:val="20"/>
                <w:lang w:val="es"/>
              </w:rPr>
              <w:t>) = CHIINV(0.05/2,10) = 20.48.</w:t>
            </w:r>
            <w:r>
              <w:rPr>
                <w:rFonts w:ascii="Times New Roman" w:eastAsia="TimesNewRomanPSMT" w:hAnsi="Times New Roman" w:cs="Times New Roman"/>
                <w:sz w:val="20"/>
                <w:szCs w:val="20"/>
                <w:vertAlign w:val="superscript"/>
                <w:lang w:val="es"/>
              </w:rPr>
              <w:t>3</w:t>
            </w:r>
          </w:p>
          <w:p w14:paraId="40C70302" w14:textId="77777777" w:rsidR="0093116B" w:rsidRPr="00AC402C" w:rsidRDefault="0093116B" w:rsidP="00282118">
            <w:pPr>
              <w:spacing w:before="240"/>
              <w:ind w:left="144"/>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Por lo tanto, el valor de verificación es el siguiente:</w:t>
            </w:r>
          </w:p>
          <w:p w14:paraId="40C0D2FE" w14:textId="51AB574C" w:rsidR="0093116B" w:rsidRPr="00AC402C" w:rsidRDefault="0093116B" w:rsidP="005F3FB3">
            <w:pPr>
              <w:spacing w:before="160"/>
              <w:ind w:left="144"/>
              <w:rPr>
                <w:rFonts w:ascii="Times New Roman" w:eastAsia="TimesNewRomanPSMT" w:hAnsi="Times New Roman" w:cs="Times New Roman"/>
                <w:sz w:val="20"/>
                <w:szCs w:val="20"/>
                <w:lang w:val="es-AR"/>
              </w:rPr>
            </w:pPr>
            <w:r>
              <w:rPr>
                <w:rFonts w:ascii="Times New Roman" w:eastAsia="TimesNewRomanPSMT" w:hAnsi="Times New Roman" w:cstheme="majorBidi"/>
                <w:sz w:val="20"/>
                <w:szCs w:val="20"/>
                <w:lang w:val="es"/>
              </w:rPr>
              <w:t xml:space="preserve">Valor de verificación </w:t>
            </w:r>
            <m:oMath>
              <m:r>
                <m:rPr>
                  <m:sty m:val="p"/>
                </m:rPr>
                <w:rPr>
                  <w:rFonts w:ascii="Cambria Math" w:eastAsia="TimesNewRomanPSMT" w:hAnsi="Cambria Math" w:cstheme="majorBidi"/>
                  <w:sz w:val="20"/>
                  <w:szCs w:val="20"/>
                  <w:lang w:val="es-AR"/>
                </w:rPr>
                <m:t>=</m:t>
              </m:r>
              <m:f>
                <m:fPr>
                  <m:ctrlPr>
                    <w:rPr>
                      <w:rFonts w:ascii="Cambria Math" w:eastAsia="TimesNewRomanPSMT" w:hAnsi="Cambria Math" w:cstheme="majorBidi"/>
                      <w:sz w:val="20"/>
                      <w:szCs w:val="20"/>
                    </w:rPr>
                  </m:ctrlPr>
                </m:fPr>
                <m:num>
                  <m:r>
                    <m:rPr>
                      <m:sty m:val="p"/>
                    </m:rPr>
                    <w:rPr>
                      <w:rFonts w:ascii="Cambria Math" w:eastAsia="TimesNewRomanPSMT" w:hAnsi="Cambria Math" w:cstheme="majorBidi"/>
                      <w:sz w:val="20"/>
                      <w:szCs w:val="20"/>
                      <w:lang w:val="es-AR"/>
                    </w:rPr>
                    <m:t xml:space="preserve">0,022 • </m:t>
                  </m:r>
                  <m:rad>
                    <m:radPr>
                      <m:degHide m:val="1"/>
                      <m:ctrlPr>
                        <w:rPr>
                          <w:rFonts w:ascii="Cambria Math" w:eastAsia="TimesNewRomanPSMT" w:hAnsi="Cambria Math" w:cstheme="majorBidi"/>
                          <w:sz w:val="20"/>
                          <w:szCs w:val="20"/>
                        </w:rPr>
                      </m:ctrlPr>
                    </m:radPr>
                    <m:deg/>
                    <m:e>
                      <m:r>
                        <m:rPr>
                          <m:sty m:val="p"/>
                        </m:rPr>
                        <w:rPr>
                          <w:rFonts w:ascii="Cambria Math" w:eastAsia="TimesNewRomanPSMT" w:hAnsi="Cambria Math" w:cstheme="majorBidi"/>
                          <w:sz w:val="20"/>
                          <w:szCs w:val="20"/>
                          <w:lang w:val="es-AR"/>
                        </w:rPr>
                        <m:t>20,48</m:t>
                      </m:r>
                    </m:e>
                  </m:rad>
                </m:num>
                <m:den>
                  <m:rad>
                    <m:radPr>
                      <m:degHide m:val="1"/>
                      <m:ctrlPr>
                        <w:rPr>
                          <w:rFonts w:ascii="Cambria Math" w:eastAsia="TimesNewRomanPSMT" w:hAnsi="Cambria Math" w:cstheme="majorBidi"/>
                          <w:sz w:val="20"/>
                          <w:szCs w:val="20"/>
                        </w:rPr>
                      </m:ctrlPr>
                    </m:radPr>
                    <m:deg/>
                    <m:e>
                      <m:r>
                        <w:rPr>
                          <w:rFonts w:ascii="Cambria Math" w:eastAsia="TimesNewRomanPSMT" w:hAnsi="Cambria Math" w:cstheme="majorBidi"/>
                          <w:sz w:val="20"/>
                          <w:szCs w:val="20"/>
                          <w:lang w:val="es-AR"/>
                        </w:rPr>
                        <m:t>10</m:t>
                      </m:r>
                    </m:e>
                  </m:rad>
                </m:den>
              </m:f>
              <m:r>
                <w:rPr>
                  <w:rFonts w:ascii="Cambria Math" w:eastAsia="TimesNewRomanPSMT" w:hAnsi="Cambria Math" w:cstheme="majorBidi"/>
                  <w:sz w:val="20"/>
                  <w:szCs w:val="20"/>
                  <w:lang w:val="es-AR"/>
                </w:rPr>
                <m:t>=0,031</m:t>
              </m:r>
            </m:oMath>
          </w:p>
          <w:p w14:paraId="14490D2D" w14:textId="103FDACC" w:rsidR="0093116B" w:rsidRPr="00AC402C" w:rsidRDefault="0093116B" w:rsidP="001E02BE">
            <w:pPr>
              <w:autoSpaceDE w:val="0"/>
              <w:autoSpaceDN w:val="0"/>
              <w:adjustRightInd w:val="0"/>
              <w:spacing w:before="120" w:line="271" w:lineRule="auto"/>
              <w:ind w:left="173" w:right="288"/>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Como la repetibilidad estimada es menor o igual que el valor de verificación, los datos son coherentes con la afirmación del fabricante.</w:t>
            </w:r>
          </w:p>
          <w:p w14:paraId="518B225B" w14:textId="77777777" w:rsidR="0093116B" w:rsidRPr="00AC402C" w:rsidRDefault="0093116B" w:rsidP="00E904D0">
            <w:pPr>
              <w:autoSpaceDE w:val="0"/>
              <w:autoSpaceDN w:val="0"/>
              <w:adjustRightInd w:val="0"/>
              <w:spacing w:before="260"/>
              <w:ind w:left="144"/>
              <w:rPr>
                <w:rFonts w:ascii="Times New Roman" w:eastAsia="TimesNewRomanPSMT" w:hAnsi="Times New Roman" w:cs="Times New Roman"/>
                <w:i/>
                <w:iCs/>
                <w:sz w:val="19"/>
                <w:szCs w:val="19"/>
                <w:lang w:val="es-AR"/>
              </w:rPr>
            </w:pPr>
            <w:r>
              <w:rPr>
                <w:rFonts w:ascii="Times New Roman" w:eastAsia="TimesNewRomanPSMT" w:hAnsi="Times New Roman" w:cs="Times New Roman"/>
                <w:i/>
                <w:iCs/>
                <w:sz w:val="19"/>
                <w:szCs w:val="19"/>
                <w:lang w:val="es"/>
              </w:rPr>
              <w:t>Valor de verificación de precisión dentro del laboratorio</w:t>
            </w:r>
          </w:p>
          <w:p w14:paraId="38D275A0" w14:textId="7D0E7AF1" w:rsidR="0093116B" w:rsidRPr="00AC402C" w:rsidRDefault="0093116B" w:rsidP="009D7388">
            <w:pPr>
              <w:autoSpaceDE w:val="0"/>
              <w:autoSpaceDN w:val="0"/>
              <w:adjustRightInd w:val="0"/>
              <w:spacing w:before="40" w:line="271" w:lineRule="auto"/>
              <w:ind w:left="158" w:right="288"/>
              <w:jc w:val="both"/>
              <w:rPr>
                <w:rFonts w:ascii="Times New Roman" w:hAnsi="Times New Roman" w:cs="Times New Roman"/>
                <w:b/>
                <w:bCs/>
                <w:lang w:val="es-AR"/>
              </w:rPr>
            </w:pPr>
            <w:r>
              <w:rPr>
                <w:rFonts w:ascii="Times New Roman" w:eastAsia="TimesNewRomanPSMT" w:hAnsi="Times New Roman" w:cs="Times New Roman"/>
                <w:sz w:val="20"/>
                <w:szCs w:val="20"/>
                <w:lang w:val="es"/>
              </w:rPr>
              <w:t>Se utiliza un método análogo para comparar la SD estimada dentro del laboratorio con respecto a la afirmación del fabricante, y se calcula el valor de verificación de acuerdo con la ecuación 8.</w:t>
            </w:r>
          </w:p>
        </w:tc>
        <w:tc>
          <w:tcPr>
            <w:tcW w:w="5337" w:type="dxa"/>
            <w:vMerge w:val="restart"/>
          </w:tcPr>
          <w:p w14:paraId="3DEAA1E9" w14:textId="23495F76" w:rsidR="0093116B" w:rsidRPr="00AC402C" w:rsidRDefault="0093116B" w:rsidP="004C5534">
            <w:pPr>
              <w:spacing w:before="210"/>
              <w:ind w:left="123"/>
              <w:rPr>
                <w:rFonts w:ascii="Times New Roman" w:eastAsia="TimesNewRomanPSMT" w:hAnsi="Times New Roman" w:cs="Times New Roman"/>
                <w:sz w:val="20"/>
                <w:szCs w:val="20"/>
                <w:lang w:val="es-AR"/>
              </w:rPr>
            </w:pPr>
            <w:r>
              <w:rPr>
                <w:rFonts w:ascii="Times New Roman" w:eastAsia="TimesNewRomanPSMT" w:hAnsi="Times New Roman" w:cstheme="majorBidi"/>
                <w:sz w:val="20"/>
                <w:szCs w:val="20"/>
                <w:lang w:val="es"/>
              </w:rPr>
              <w:t xml:space="preserve">Valor de verificación </w:t>
            </w:r>
            <m:oMath>
              <m:r>
                <m:rPr>
                  <m:sty m:val="p"/>
                </m:rPr>
                <w:rPr>
                  <w:rFonts w:ascii="Cambria Math" w:eastAsia="TimesNewRomanPSMT" w:hAnsi="Cambria Math" w:cstheme="majorBidi"/>
                  <w:sz w:val="20"/>
                  <w:szCs w:val="20"/>
                  <w:lang w:val="es-AR"/>
                </w:rPr>
                <m:t>=</m:t>
              </m:r>
              <m:f>
                <m:fPr>
                  <m:ctrlPr>
                    <w:rPr>
                      <w:rFonts w:ascii="Cambria Math" w:eastAsia="TimesNewRomanPSMT" w:hAnsi="Cambria Math" w:cstheme="majorBidi"/>
                      <w:sz w:val="20"/>
                      <w:szCs w:val="20"/>
                    </w:rPr>
                  </m:ctrlPr>
                </m:fPr>
                <m:num>
                  <m:r>
                    <m:rPr>
                      <m:sty m:val="p"/>
                    </m:rPr>
                    <w:rPr>
                      <w:rFonts w:ascii="Cambria Math" w:eastAsia="TimesNewRomanPSMT" w:hAnsi="Cambria Math" w:cstheme="majorBidi"/>
                      <w:sz w:val="20"/>
                      <w:szCs w:val="20"/>
                      <w:lang w:val="es-AR"/>
                    </w:rPr>
                    <m:t xml:space="preserve">0,024 • </m:t>
                  </m:r>
                  <m:rad>
                    <m:radPr>
                      <m:degHide m:val="1"/>
                      <m:ctrlPr>
                        <w:rPr>
                          <w:rFonts w:ascii="Cambria Math" w:eastAsia="TimesNewRomanPSMT" w:hAnsi="Cambria Math" w:cstheme="majorBidi"/>
                          <w:sz w:val="20"/>
                          <w:szCs w:val="20"/>
                        </w:rPr>
                      </m:ctrlPr>
                    </m:radPr>
                    <m:deg/>
                    <m:e>
                      <m:r>
                        <m:rPr>
                          <m:sty m:val="p"/>
                        </m:rPr>
                        <w:rPr>
                          <w:rFonts w:ascii="Cambria Math" w:eastAsia="TimesNewRomanPSMT" w:hAnsi="Cambria Math" w:cstheme="majorBidi"/>
                          <w:sz w:val="20"/>
                          <w:szCs w:val="20"/>
                          <w:lang w:val="es-AR"/>
                        </w:rPr>
                        <m:t>20,48</m:t>
                      </m:r>
                    </m:e>
                  </m:rad>
                </m:num>
                <m:den>
                  <m:rad>
                    <m:radPr>
                      <m:degHide m:val="1"/>
                      <m:ctrlPr>
                        <w:rPr>
                          <w:rFonts w:ascii="Cambria Math" w:eastAsia="TimesNewRomanPSMT" w:hAnsi="Cambria Math" w:cstheme="majorBidi"/>
                          <w:sz w:val="20"/>
                          <w:szCs w:val="20"/>
                        </w:rPr>
                      </m:ctrlPr>
                    </m:radPr>
                    <m:deg/>
                    <m:e>
                      <m:r>
                        <w:rPr>
                          <w:rFonts w:ascii="Cambria Math" w:eastAsia="TimesNewRomanPSMT" w:hAnsi="Cambria Math" w:cstheme="majorBidi"/>
                          <w:sz w:val="20"/>
                          <w:szCs w:val="20"/>
                          <w:lang w:val="es-AR"/>
                        </w:rPr>
                        <m:t>12,1</m:t>
                      </m:r>
                    </m:e>
                  </m:rad>
                </m:den>
              </m:f>
              <m:r>
                <w:rPr>
                  <w:rFonts w:ascii="Cambria Math" w:eastAsia="TimesNewRomanPSMT" w:hAnsi="Cambria Math" w:cstheme="majorBidi"/>
                  <w:sz w:val="20"/>
                  <w:szCs w:val="20"/>
                  <w:lang w:val="es-AR"/>
                </w:rPr>
                <m:t>=0,031</m:t>
              </m:r>
            </m:oMath>
          </w:p>
          <w:p w14:paraId="27DE6B13" w14:textId="055E9129" w:rsidR="004C5534" w:rsidRPr="00AC402C" w:rsidRDefault="004C5534" w:rsidP="005F307B">
            <w:pPr>
              <w:autoSpaceDE w:val="0"/>
              <w:autoSpaceDN w:val="0"/>
              <w:adjustRightInd w:val="0"/>
              <w:spacing w:before="380" w:line="271" w:lineRule="auto"/>
              <w:ind w:left="130" w:right="317"/>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Nuevamente, como la SD dentro del laboratorio es menor o igual que el valor de verificación, los datos son coherentes con la afirmación del fabricante.</w:t>
            </w:r>
          </w:p>
          <w:p w14:paraId="1ABE7FFC" w14:textId="77777777" w:rsidR="004C5534" w:rsidRPr="00AC402C" w:rsidRDefault="004C5534" w:rsidP="00DC52B7">
            <w:pPr>
              <w:autoSpaceDE w:val="0"/>
              <w:autoSpaceDN w:val="0"/>
              <w:adjustRightInd w:val="0"/>
              <w:spacing w:before="260"/>
              <w:ind w:left="123"/>
              <w:rPr>
                <w:rFonts w:ascii="Times New Roman" w:eastAsia="TimesNewRomanPSMT" w:hAnsi="Times New Roman" w:cs="Times New Roman"/>
                <w:b/>
                <w:bCs/>
                <w:sz w:val="20"/>
                <w:szCs w:val="20"/>
                <w:lang w:val="es-AR"/>
              </w:rPr>
            </w:pPr>
            <w:r>
              <w:rPr>
                <w:rFonts w:ascii="Times New Roman" w:eastAsia="TimesNewRomanPSMT" w:hAnsi="Times New Roman" w:cs="Times New Roman"/>
                <w:b/>
                <w:bCs/>
                <w:sz w:val="20"/>
                <w:szCs w:val="20"/>
                <w:lang w:val="es"/>
              </w:rPr>
              <w:t>Agradecimientos</w:t>
            </w:r>
          </w:p>
          <w:p w14:paraId="62A038F7" w14:textId="747DECE2" w:rsidR="004C5534" w:rsidRPr="00AC402C" w:rsidRDefault="004C5534" w:rsidP="00D75C55">
            <w:pPr>
              <w:autoSpaceDE w:val="0"/>
              <w:autoSpaceDN w:val="0"/>
              <w:adjustRightInd w:val="0"/>
              <w:spacing w:before="40"/>
              <w:ind w:left="123" w:right="285"/>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Un agradecimiento especial a Amanda Caswell por su cuidadosa revisión del manuscrito.</w:t>
            </w:r>
          </w:p>
          <w:p w14:paraId="37B64442" w14:textId="77777777" w:rsidR="004C5534" w:rsidRPr="00AC402C" w:rsidRDefault="004C5534" w:rsidP="00D75C55">
            <w:pPr>
              <w:autoSpaceDE w:val="0"/>
              <w:autoSpaceDN w:val="0"/>
              <w:adjustRightInd w:val="0"/>
              <w:spacing w:before="320"/>
              <w:ind w:left="141"/>
              <w:rPr>
                <w:rFonts w:ascii="Times New Roman" w:eastAsia="TimesNewRomanPSMT" w:hAnsi="Times New Roman" w:cs="Times New Roman"/>
                <w:sz w:val="20"/>
                <w:szCs w:val="20"/>
                <w:lang w:val="es-AR"/>
              </w:rPr>
            </w:pPr>
            <w:r>
              <w:rPr>
                <w:rFonts w:ascii="Times New Roman" w:eastAsia="TimesNewRomanPSMT" w:hAnsi="Times New Roman" w:cs="Times New Roman"/>
                <w:b/>
                <w:bCs/>
                <w:sz w:val="20"/>
                <w:szCs w:val="20"/>
                <w:lang w:val="es"/>
              </w:rPr>
              <w:t xml:space="preserve">Conflictos de intereses: </w:t>
            </w:r>
            <w:r>
              <w:rPr>
                <w:rFonts w:ascii="Times New Roman" w:eastAsia="TimesNewRomanPSMT" w:hAnsi="Times New Roman" w:cs="Times New Roman"/>
                <w:sz w:val="20"/>
                <w:szCs w:val="20"/>
                <w:lang w:val="es"/>
              </w:rPr>
              <w:t>Ninguno declarado.</w:t>
            </w:r>
          </w:p>
          <w:p w14:paraId="26351997" w14:textId="77777777" w:rsidR="004C5534" w:rsidRDefault="004C5534" w:rsidP="00D75C55">
            <w:pPr>
              <w:spacing w:before="280"/>
              <w:ind w:left="123"/>
              <w:rPr>
                <w:rFonts w:ascii="Times New Roman" w:eastAsia="TimesNewRomanPSMT" w:hAnsi="Times New Roman" w:cs="Times New Roman"/>
                <w:b/>
                <w:bCs/>
                <w:sz w:val="20"/>
                <w:szCs w:val="20"/>
              </w:rPr>
            </w:pPr>
            <w:r>
              <w:rPr>
                <w:rFonts w:ascii="Times New Roman" w:eastAsia="TimesNewRomanPSMT" w:hAnsi="Times New Roman" w:cs="Times New Roman"/>
                <w:b/>
                <w:bCs/>
                <w:sz w:val="20"/>
                <w:szCs w:val="20"/>
                <w:lang w:val="es"/>
              </w:rPr>
              <w:t>Referencias</w:t>
            </w:r>
          </w:p>
          <w:p w14:paraId="3EB4F5FD" w14:textId="77777777" w:rsidR="005A16E2" w:rsidRPr="00B969F7" w:rsidRDefault="005A16E2" w:rsidP="005A16E2">
            <w:pPr>
              <w:pStyle w:val="ListParagraph"/>
              <w:numPr>
                <w:ilvl w:val="0"/>
                <w:numId w:val="6"/>
              </w:numPr>
              <w:autoSpaceDE w:val="0"/>
              <w:autoSpaceDN w:val="0"/>
              <w:adjustRightInd w:val="0"/>
              <w:spacing w:before="20" w:line="271" w:lineRule="auto"/>
              <w:ind w:left="475" w:right="302"/>
              <w:jc w:val="both"/>
              <w:rPr>
                <w:rFonts w:ascii="Times New Roman" w:hAnsi="Times New Roman" w:cs="Times New Roman"/>
              </w:rPr>
            </w:pPr>
            <w:r w:rsidRPr="00AC402C">
              <w:rPr>
                <w:rFonts w:ascii="Times New Roman" w:eastAsia="TimesNewRomanPSMT" w:hAnsi="Times New Roman" w:cs="Times New Roman"/>
                <w:sz w:val="20"/>
                <w:szCs w:val="20"/>
              </w:rPr>
              <w:t xml:space="preserve">Clinical and Laboratory Standards Institute. Evaluation of precision performance of quantitative measurement methods. </w:t>
            </w:r>
            <w:proofErr w:type="spellStart"/>
            <w:r>
              <w:rPr>
                <w:rFonts w:ascii="Times New Roman" w:eastAsia="TimesNewRomanPSMT" w:hAnsi="Times New Roman" w:cs="Times New Roman"/>
                <w:sz w:val="20"/>
                <w:szCs w:val="20"/>
                <w:lang w:val="es"/>
              </w:rPr>
              <w:t>Document</w:t>
            </w:r>
            <w:proofErr w:type="spellEnd"/>
            <w:r>
              <w:rPr>
                <w:rFonts w:ascii="Times New Roman" w:eastAsia="TimesNewRomanPSMT" w:hAnsi="Times New Roman" w:cs="Times New Roman"/>
                <w:sz w:val="20"/>
                <w:szCs w:val="20"/>
                <w:lang w:val="es"/>
              </w:rPr>
              <w:t xml:space="preserve"> EP05-A2 del CLSI. Wayne, PA, USA: CLSI; 2004.</w:t>
            </w:r>
          </w:p>
          <w:p w14:paraId="19C546A0" w14:textId="77777777" w:rsidR="00B969F7" w:rsidRPr="00AC402C" w:rsidRDefault="00B969F7" w:rsidP="00B969F7">
            <w:pPr>
              <w:autoSpaceDE w:val="0"/>
              <w:autoSpaceDN w:val="0"/>
              <w:adjustRightInd w:val="0"/>
              <w:spacing w:line="271" w:lineRule="auto"/>
              <w:ind w:left="504" w:right="288" w:hanging="374"/>
              <w:jc w:val="both"/>
              <w:rPr>
                <w:rFonts w:ascii="Times New Roman" w:eastAsia="TimesNewRomanPSMT" w:hAnsi="Times New Roman" w:cs="Times New Roman"/>
                <w:sz w:val="20"/>
                <w:szCs w:val="20"/>
                <w:lang w:val="es-AR"/>
              </w:rPr>
            </w:pPr>
            <w:r w:rsidRPr="00AC402C">
              <w:rPr>
                <w:rFonts w:ascii="Times New Roman" w:eastAsia="TimesNewRomanPSMT" w:hAnsi="Times New Roman" w:cs="Times New Roman"/>
                <w:sz w:val="20"/>
                <w:szCs w:val="20"/>
              </w:rPr>
              <w:t>2</w:t>
            </w:r>
            <w:r w:rsidRPr="00AC402C">
              <w:rPr>
                <w:rFonts w:ascii="Times New Roman" w:eastAsia="TimesNewRomanPSMT" w:hAnsi="Times New Roman" w:cs="Times New Roman"/>
                <w:sz w:val="20"/>
                <w:szCs w:val="20"/>
              </w:rPr>
              <w:tab/>
              <w:t xml:space="preserve">Clinical and Laboratory Standards Institute. User verification of performance for precision and trueness; approved guideline, </w:t>
            </w:r>
            <w:proofErr w:type="spellStart"/>
            <w:r w:rsidRPr="00AC402C">
              <w:rPr>
                <w:rFonts w:ascii="Times New Roman" w:eastAsia="TimesNewRomanPSMT" w:hAnsi="Times New Roman" w:cs="Times New Roman"/>
                <w:sz w:val="20"/>
                <w:szCs w:val="20"/>
              </w:rPr>
              <w:t>segunda</w:t>
            </w:r>
            <w:proofErr w:type="spellEnd"/>
            <w:r w:rsidRPr="00AC402C">
              <w:rPr>
                <w:rFonts w:ascii="Times New Roman" w:eastAsia="TimesNewRomanPSMT" w:hAnsi="Times New Roman" w:cs="Times New Roman"/>
                <w:sz w:val="20"/>
                <w:szCs w:val="20"/>
              </w:rPr>
              <w:t xml:space="preserve"> </w:t>
            </w:r>
            <w:proofErr w:type="spellStart"/>
            <w:r w:rsidRPr="00AC402C">
              <w:rPr>
                <w:rFonts w:ascii="Times New Roman" w:eastAsia="TimesNewRomanPSMT" w:hAnsi="Times New Roman" w:cs="Times New Roman"/>
                <w:sz w:val="20"/>
                <w:szCs w:val="20"/>
              </w:rPr>
              <w:t>edición</w:t>
            </w:r>
            <w:proofErr w:type="spellEnd"/>
            <w:r w:rsidRPr="00AC402C">
              <w:rPr>
                <w:rFonts w:ascii="Times New Roman" w:eastAsia="TimesNewRomanPSMT" w:hAnsi="Times New Roman" w:cs="Times New Roman"/>
                <w:sz w:val="20"/>
                <w:szCs w:val="20"/>
              </w:rPr>
              <w:t xml:space="preserve">. </w:t>
            </w:r>
            <w:r>
              <w:rPr>
                <w:rFonts w:ascii="Times New Roman" w:eastAsia="TimesNewRomanPSMT" w:hAnsi="Times New Roman" w:cs="Times New Roman"/>
                <w:sz w:val="20"/>
                <w:szCs w:val="20"/>
                <w:lang w:val="es"/>
              </w:rPr>
              <w:t>Documento EP15-A2 del CLSI. Wayne, PA, USA: CLSI; 2005.</w:t>
            </w:r>
          </w:p>
          <w:p w14:paraId="60F601F8" w14:textId="77777777" w:rsidR="003B4884" w:rsidRPr="00AC402C" w:rsidRDefault="003B4884" w:rsidP="003C18A8">
            <w:pPr>
              <w:autoSpaceDE w:val="0"/>
              <w:autoSpaceDN w:val="0"/>
              <w:adjustRightInd w:val="0"/>
              <w:spacing w:line="271" w:lineRule="auto"/>
              <w:ind w:left="475" w:right="302" w:hanging="331"/>
              <w:jc w:val="both"/>
              <w:rPr>
                <w:rFonts w:ascii="Times New Roman" w:eastAsia="TimesNewRomanPSMT" w:hAnsi="Times New Roman" w:cs="Times New Roman"/>
                <w:sz w:val="20"/>
                <w:szCs w:val="20"/>
                <w:lang w:val="es-AR"/>
              </w:rPr>
            </w:pPr>
            <w:r>
              <w:rPr>
                <w:rFonts w:ascii="Times New Roman" w:eastAsia="TimesNewRomanPSMT" w:hAnsi="Times New Roman" w:cs="Times New Roman"/>
                <w:sz w:val="20"/>
                <w:szCs w:val="20"/>
                <w:lang w:val="es"/>
              </w:rPr>
              <w:t>3.</w:t>
            </w:r>
            <w:r>
              <w:rPr>
                <w:rFonts w:ascii="Times New Roman" w:eastAsia="TimesNewRomanPSMT" w:hAnsi="Times New Roman" w:cs="Times New Roman"/>
                <w:sz w:val="20"/>
                <w:szCs w:val="20"/>
                <w:lang w:val="es"/>
              </w:rPr>
              <w:tab/>
              <w:t>Sitio web de Australasian Association of Clinical Biochemists. Recursos: herramientas. www.aacb.asn.au (Consultado el 7 de abril de 2008).</w:t>
            </w:r>
          </w:p>
          <w:p w14:paraId="7CF75CAE" w14:textId="00E10DD8" w:rsidR="00D8303F" w:rsidRPr="00B969F7" w:rsidRDefault="00D8303F" w:rsidP="00D8303F">
            <w:pPr>
              <w:autoSpaceDE w:val="0"/>
              <w:autoSpaceDN w:val="0"/>
              <w:adjustRightInd w:val="0"/>
              <w:spacing w:line="271" w:lineRule="auto"/>
              <w:ind w:left="475" w:right="317" w:hanging="374"/>
              <w:jc w:val="both"/>
              <w:rPr>
                <w:rFonts w:ascii="Times New Roman" w:hAnsi="Times New Roman" w:cs="Times New Roman"/>
              </w:rPr>
            </w:pPr>
            <w:r>
              <w:rPr>
                <w:rFonts w:ascii="Times New Roman" w:eastAsia="TimesNewRomanPSMT" w:hAnsi="Times New Roman" w:cs="Times New Roman"/>
                <w:sz w:val="20"/>
                <w:szCs w:val="20"/>
                <w:lang w:val="es"/>
              </w:rPr>
              <w:t xml:space="preserve">4. </w:t>
            </w:r>
            <w:r>
              <w:rPr>
                <w:rFonts w:ascii="Times New Roman" w:eastAsia="TimesNewRomanPSMT" w:hAnsi="Times New Roman" w:cs="Times New Roman"/>
                <w:sz w:val="20"/>
                <w:szCs w:val="20"/>
                <w:lang w:val="es"/>
              </w:rPr>
              <w:tab/>
            </w:r>
            <w:proofErr w:type="spellStart"/>
            <w:r>
              <w:rPr>
                <w:rFonts w:ascii="Times New Roman" w:eastAsia="TimesNewRomanPSMT" w:hAnsi="Times New Roman" w:cs="Times New Roman"/>
                <w:sz w:val="20"/>
                <w:szCs w:val="20"/>
                <w:lang w:val="es"/>
              </w:rPr>
              <w:t>Linnet</w:t>
            </w:r>
            <w:proofErr w:type="spellEnd"/>
            <w:r>
              <w:rPr>
                <w:rFonts w:ascii="Times New Roman" w:eastAsia="TimesNewRomanPSMT" w:hAnsi="Times New Roman" w:cs="Times New Roman"/>
                <w:sz w:val="20"/>
                <w:szCs w:val="20"/>
                <w:lang w:val="es"/>
              </w:rPr>
              <w:t xml:space="preserve"> K, Boyd JC. </w:t>
            </w:r>
            <w:r w:rsidRPr="00AC402C">
              <w:rPr>
                <w:rFonts w:ascii="Times New Roman" w:eastAsia="TimesNewRomanPSMT" w:hAnsi="Times New Roman" w:cs="Times New Roman"/>
                <w:sz w:val="20"/>
                <w:szCs w:val="20"/>
              </w:rPr>
              <w:t xml:space="preserve">Selection and analytical evaluation of methods with statistical techniques. In Burtis CA, Ashwood ER, Bruns DE. Tietz Textbook of Clinical Chemistry and Molecular Diagnostics, </w:t>
            </w:r>
            <w:proofErr w:type="spellStart"/>
            <w:r w:rsidRPr="00AC402C">
              <w:rPr>
                <w:rFonts w:ascii="Times New Roman" w:eastAsia="TimesNewRomanPSMT" w:hAnsi="Times New Roman" w:cs="Times New Roman"/>
                <w:sz w:val="20"/>
                <w:szCs w:val="20"/>
              </w:rPr>
              <w:t>cuarta</w:t>
            </w:r>
            <w:proofErr w:type="spellEnd"/>
            <w:r w:rsidRPr="00AC402C">
              <w:rPr>
                <w:rFonts w:ascii="Times New Roman" w:eastAsia="TimesNewRomanPSMT" w:hAnsi="Times New Roman" w:cs="Times New Roman"/>
                <w:sz w:val="20"/>
                <w:szCs w:val="20"/>
              </w:rPr>
              <w:t xml:space="preserve"> </w:t>
            </w:r>
            <w:proofErr w:type="spellStart"/>
            <w:r w:rsidRPr="00AC402C">
              <w:rPr>
                <w:rFonts w:ascii="Times New Roman" w:eastAsia="TimesNewRomanPSMT" w:hAnsi="Times New Roman" w:cs="Times New Roman"/>
                <w:sz w:val="20"/>
                <w:szCs w:val="20"/>
              </w:rPr>
              <w:t>edición</w:t>
            </w:r>
            <w:proofErr w:type="spellEnd"/>
            <w:r w:rsidRPr="00AC402C">
              <w:rPr>
                <w:rFonts w:ascii="Times New Roman" w:eastAsia="TimesNewRomanPSMT" w:hAnsi="Times New Roman" w:cs="Times New Roman"/>
                <w:sz w:val="20"/>
                <w:szCs w:val="20"/>
              </w:rPr>
              <w:t xml:space="preserve">. Elsevier Saunders, St Louis. </w:t>
            </w:r>
            <w:r>
              <w:rPr>
                <w:rFonts w:ascii="Times New Roman" w:eastAsia="TimesNewRomanPSMT" w:hAnsi="Times New Roman" w:cs="Times New Roman"/>
                <w:sz w:val="20"/>
                <w:szCs w:val="20"/>
                <w:lang w:val="es"/>
              </w:rPr>
              <w:t>2006. p. 357.</w:t>
            </w:r>
          </w:p>
        </w:tc>
      </w:tr>
      <w:tr w:rsidR="0093116B" w14:paraId="69A5C5C2" w14:textId="77777777" w:rsidTr="00D67E65">
        <w:trPr>
          <w:trHeight w:val="684"/>
        </w:trPr>
        <w:tc>
          <w:tcPr>
            <w:tcW w:w="2803" w:type="dxa"/>
          </w:tcPr>
          <w:p w14:paraId="7897E02E" w14:textId="2722D16B" w:rsidR="0093116B" w:rsidRPr="00AC402C" w:rsidRDefault="0093116B" w:rsidP="00F54559">
            <w:pPr>
              <w:spacing w:before="60"/>
              <w:ind w:left="162"/>
              <w:rPr>
                <w:rFonts w:ascii="Times New Roman" w:hAnsi="Times New Roman" w:cs="Times New Roman"/>
                <w:lang w:val="es-AR"/>
              </w:rPr>
            </w:pPr>
            <w:r>
              <w:rPr>
                <w:rFonts w:ascii="Times New Roman" w:eastAsiaTheme="minorEastAsia" w:hAnsi="Times New Roman"/>
                <w:sz w:val="20"/>
                <w:szCs w:val="20"/>
                <w:lang w:val="es"/>
              </w:rPr>
              <w:t xml:space="preserve">Valor de verificación =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σ</m:t>
                      </m:r>
                    </m:e>
                    <m:sub>
                      <m:r>
                        <w:rPr>
                          <w:rFonts w:ascii="Cambria Math" w:eastAsiaTheme="minorEastAsia" w:hAnsi="Cambria Math"/>
                          <w:sz w:val="28"/>
                          <w:szCs w:val="28"/>
                        </w:rPr>
                        <m:t>l</m:t>
                      </m:r>
                      <m:r>
                        <w:rPr>
                          <w:rFonts w:ascii="Cambria Math" w:eastAsiaTheme="minorEastAsia" w:hAnsi="Cambria Math"/>
                          <w:sz w:val="28"/>
                          <w:szCs w:val="28"/>
                          <w:lang w:val="es-AR"/>
                        </w:rPr>
                        <m:t>•</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C</m:t>
                          </m:r>
                        </m:e>
                      </m:rad>
                    </m:sub>
                  </m:sSub>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T</m:t>
                      </m:r>
                    </m:e>
                  </m:rad>
                </m:den>
              </m:f>
            </m:oMath>
          </w:p>
        </w:tc>
        <w:tc>
          <w:tcPr>
            <w:tcW w:w="2533" w:type="dxa"/>
            <w:gridSpan w:val="2"/>
          </w:tcPr>
          <w:p w14:paraId="37F12665" w14:textId="73FA968D" w:rsidR="0093116B" w:rsidRPr="00882298" w:rsidRDefault="0074409F" w:rsidP="00882298">
            <w:pPr>
              <w:spacing w:before="180"/>
              <w:ind w:right="273"/>
              <w:jc w:val="right"/>
              <w:rPr>
                <w:rFonts w:ascii="Times New Roman" w:hAnsi="Times New Roman" w:cs="Times New Roman"/>
              </w:rPr>
            </w:pPr>
            <w:r>
              <w:rPr>
                <w:rFonts w:ascii="Times New Roman" w:eastAsia="TimesNewRomanPSMT" w:hAnsi="Times New Roman" w:cs="Times New Roman"/>
                <w:sz w:val="20"/>
                <w:szCs w:val="20"/>
                <w:lang w:val="es"/>
              </w:rPr>
              <w:t xml:space="preserve"> (8)</w:t>
            </w:r>
          </w:p>
        </w:tc>
        <w:tc>
          <w:tcPr>
            <w:tcW w:w="5337" w:type="dxa"/>
            <w:vMerge/>
          </w:tcPr>
          <w:p w14:paraId="395AC0DE" w14:textId="77777777" w:rsidR="0093116B" w:rsidRDefault="0093116B" w:rsidP="008B1709"/>
        </w:tc>
      </w:tr>
      <w:tr w:rsidR="0093116B" w:rsidRPr="00AC402C" w14:paraId="2388C2EF" w14:textId="77777777" w:rsidTr="00D67E65">
        <w:trPr>
          <w:trHeight w:val="1169"/>
        </w:trPr>
        <w:tc>
          <w:tcPr>
            <w:tcW w:w="5336" w:type="dxa"/>
            <w:gridSpan w:val="3"/>
          </w:tcPr>
          <w:p w14:paraId="120A6BFB" w14:textId="11523C8A" w:rsidR="0093116B" w:rsidRPr="00AC402C" w:rsidRDefault="0093116B" w:rsidP="000F659C">
            <w:pPr>
              <w:autoSpaceDE w:val="0"/>
              <w:autoSpaceDN w:val="0"/>
              <w:adjustRightInd w:val="0"/>
              <w:spacing w:before="140" w:line="271" w:lineRule="auto"/>
              <w:ind w:left="144" w:right="274"/>
              <w:jc w:val="both"/>
              <w:rPr>
                <w:lang w:val="es-AR"/>
              </w:rPr>
            </w:pPr>
            <w:r>
              <w:rPr>
                <w:rFonts w:ascii="Times New Roman" w:eastAsia="TimesNewRomanPSMT" w:hAnsi="Times New Roman" w:cs="Times New Roman"/>
                <w:sz w:val="20"/>
                <w:szCs w:val="20"/>
                <w:lang w:val="es"/>
              </w:rPr>
              <w:t>donde “σ</w:t>
            </w:r>
            <w:r>
              <w:rPr>
                <w:rFonts w:ascii="Times New Roman" w:eastAsia="TimesNewRomanPSMT" w:hAnsi="Times New Roman" w:cs="Times New Roman"/>
                <w:sz w:val="20"/>
                <w:szCs w:val="20"/>
                <w:vertAlign w:val="subscript"/>
                <w:lang w:val="es"/>
              </w:rPr>
              <w:t>l</w:t>
            </w:r>
            <w:r>
              <w:rPr>
                <w:rFonts w:ascii="Times New Roman" w:eastAsia="TimesNewRomanPSMT" w:hAnsi="Times New Roman" w:cs="Times New Roman"/>
                <w:sz w:val="20"/>
                <w:szCs w:val="20"/>
                <w:lang w:val="es"/>
              </w:rPr>
              <w:t>” es la SD total o dentro del laboratorio afirmada y “T” son los grados de libertad efectivos para la estimación de precisión dentro del laboratorio. “T” se calcula mejor en una hoja de cálculo y se expresa de la siguiente manera:</w:t>
            </w:r>
          </w:p>
        </w:tc>
        <w:tc>
          <w:tcPr>
            <w:tcW w:w="5337" w:type="dxa"/>
            <w:vMerge/>
          </w:tcPr>
          <w:p w14:paraId="34DD295E" w14:textId="77777777" w:rsidR="0093116B" w:rsidRPr="00AC402C" w:rsidRDefault="0093116B" w:rsidP="008B1709">
            <w:pPr>
              <w:rPr>
                <w:lang w:val="es-AR"/>
              </w:rPr>
            </w:pPr>
          </w:p>
        </w:tc>
      </w:tr>
      <w:tr w:rsidR="0093116B" w14:paraId="7B4EA388" w14:textId="77777777" w:rsidTr="00D67E65">
        <w:trPr>
          <w:trHeight w:val="999"/>
        </w:trPr>
        <w:tc>
          <w:tcPr>
            <w:tcW w:w="3316" w:type="dxa"/>
            <w:gridSpan w:val="2"/>
          </w:tcPr>
          <w:p w14:paraId="37029AA9" w14:textId="753362CA" w:rsidR="0093116B" w:rsidRDefault="0074409F" w:rsidP="008B1709">
            <m:oMathPara>
              <m:oMath>
                <m:r>
                  <w:rPr>
                    <w:rFonts w:ascii="Cambria Math" w:eastAsiaTheme="minorEastAsia" w:hAnsi="Cambria Math"/>
                  </w:rPr>
                  <m:t>T=</m:t>
                </m:r>
                <m:f>
                  <m:fPr>
                    <m:ctrlPr>
                      <w:rPr>
                        <w:rFonts w:ascii="Cambria Math" w:eastAsiaTheme="minorEastAsia" w:hAnsi="Cambria Math"/>
                        <w:i/>
                      </w:rPr>
                    </m:ctrlPr>
                  </m:fPr>
                  <m:num>
                    <m:sSup>
                      <m:sSupPr>
                        <m:ctrlPr>
                          <w:rPr>
                            <w:rFonts w:ascii="Cambria Math" w:eastAsiaTheme="minorEastAsia" w:hAnsi="Cambria Math"/>
                            <w:i/>
                          </w:rPr>
                        </m:ctrlPr>
                      </m:sSupPr>
                      <m:e>
                        <m:d>
                          <m:dPr>
                            <m:ctrlPr>
                              <w:rPr>
                                <w:rFonts w:ascii="Cambria Math" w:eastAsiaTheme="minorEastAsia" w:hAnsi="Cambria Math"/>
                                <w:i/>
                              </w:rPr>
                            </m:ctrlPr>
                          </m:dPr>
                          <m:e>
                            <m:d>
                              <m:dPr>
                                <m:ctrlPr>
                                  <w:rPr>
                                    <w:rFonts w:ascii="Cambria Math" w:eastAsiaTheme="minorEastAsia" w:hAnsi="Cambria Math"/>
                                    <w:i/>
                                  </w:rPr>
                                </m:ctrlPr>
                              </m:dPr>
                              <m:e>
                                <m:r>
                                  <w:rPr>
                                    <w:rFonts w:ascii="Cambria Math" w:eastAsiaTheme="minorEastAsia" w:hAnsi="Cambria Math"/>
                                  </w:rPr>
                                  <m:t>n-1</m:t>
                                </m:r>
                              </m:e>
                            </m:d>
                            <m:r>
                              <w:rPr>
                                <w:rFonts w:ascii="Cambria Math" w:eastAsiaTheme="minorEastAsia" w:hAnsi="Cambria Math"/>
                                <w:sz w:val="28"/>
                                <w:szCs w:val="28"/>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r</m:t>
                                </m:r>
                              </m:sub>
                              <m:sup>
                                <m:r>
                                  <w:rPr>
                                    <w:rFonts w:ascii="Cambria Math" w:eastAsiaTheme="minorEastAsia" w:hAnsi="Cambria Math"/>
                                  </w:rPr>
                                  <m:t>2</m:t>
                                </m:r>
                              </m:sup>
                            </m:sSub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n</m:t>
                                </m:r>
                                <m:r>
                                  <w:rPr>
                                    <w:rFonts w:ascii="Cambria Math" w:eastAsiaTheme="minorEastAsia" w:hAnsi="Cambria Math"/>
                                    <w:sz w:val="28"/>
                                    <w:szCs w:val="28"/>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e>
                            </m:d>
                          </m:e>
                        </m:d>
                      </m:e>
                      <m:sup>
                        <m:r>
                          <w:rPr>
                            <w:rFonts w:ascii="Cambria Math" w:eastAsiaTheme="minorEastAsia" w:hAnsi="Cambria Math"/>
                          </w:rPr>
                          <m:t>2</m:t>
                        </m:r>
                      </m:sup>
                    </m:sSup>
                  </m:num>
                  <m:den>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n-1</m:t>
                            </m:r>
                          </m:num>
                          <m:den>
                            <m:r>
                              <w:rPr>
                                <w:rFonts w:ascii="Cambria Math" w:eastAsiaTheme="minorEastAsia" w:hAnsi="Cambria Math"/>
                              </w:rPr>
                              <m:t>D</m:t>
                            </m:r>
                          </m:den>
                        </m:f>
                      </m:e>
                    </m:d>
                    <m:r>
                      <w:rPr>
                        <w:rFonts w:ascii="Cambria Math" w:eastAsiaTheme="minorEastAsia" w:hAnsi="Cambria Math"/>
                        <w:sz w:val="28"/>
                        <w:szCs w:val="28"/>
                      </w:rPr>
                      <m:t>•</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r</m:t>
                        </m:r>
                      </m:sub>
                      <m:sup>
                        <m:r>
                          <w:rPr>
                            <w:rFonts w:ascii="Cambria Math" w:eastAsiaTheme="minorEastAsia" w:hAnsi="Cambria Math"/>
                          </w:rPr>
                          <m:t>4</m:t>
                        </m:r>
                      </m:sup>
                    </m:sSubSup>
                    <m:r>
                      <w:rPr>
                        <w:rFonts w:ascii="Cambria Math" w:eastAsiaTheme="minorEastAsia" w:hAnsi="Cambria Math"/>
                      </w:rPr>
                      <m:t>+</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n</m:t>
                            </m:r>
                          </m:e>
                          <m:sup>
                            <m:r>
                              <w:rPr>
                                <w:rFonts w:ascii="Cambria Math" w:eastAsiaTheme="minorEastAsia" w:hAnsi="Cambria Math"/>
                              </w:rPr>
                              <m:t>2</m:t>
                            </m:r>
                          </m:sup>
                        </m:sSup>
                        <m:f>
                          <m:fPr>
                            <m:ctrlPr>
                              <w:rPr>
                                <w:rFonts w:ascii="Cambria Math" w:eastAsiaTheme="minorEastAsia" w:hAnsi="Cambria Math"/>
                                <w:i/>
                              </w:rPr>
                            </m:ctrlPr>
                          </m:fPr>
                          <m:num>
                            <m:r>
                              <w:rPr>
                                <w:rFonts w:ascii="Cambria Math" w:eastAsiaTheme="minorEastAsia" w:hAnsi="Cambria Math"/>
                                <w:sz w:val="28"/>
                                <w:szCs w:val="28"/>
                              </w:rPr>
                              <m:t>•</m:t>
                            </m:r>
                            <m:sSup>
                              <m:sSupPr>
                                <m:ctrlPr>
                                  <w:rPr>
                                    <w:rFonts w:ascii="Cambria Math" w:eastAsiaTheme="minorEastAsia" w:hAnsi="Cambria Math"/>
                                    <w:i/>
                                  </w:rPr>
                                </m:ctrlPr>
                              </m:sSupPr>
                              <m:e>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b</m:t>
                                        </m:r>
                                      </m:sub>
                                      <m:sup>
                                        <m:r>
                                          <w:rPr>
                                            <w:rFonts w:ascii="Cambria Math" w:eastAsiaTheme="minorEastAsia" w:hAnsi="Cambria Math"/>
                                          </w:rPr>
                                          <m:t>2</m:t>
                                        </m:r>
                                      </m:sup>
                                    </m:sSubSup>
                                  </m:e>
                                </m:d>
                              </m:e>
                              <m:sup>
                                <m:r>
                                  <w:rPr>
                                    <w:rFonts w:ascii="Cambria Math" w:eastAsiaTheme="minorEastAsia" w:hAnsi="Cambria Math"/>
                                  </w:rPr>
                                  <m:t>2</m:t>
                                </m:r>
                              </m:sup>
                            </m:sSup>
                          </m:num>
                          <m:den>
                            <m:sSup>
                              <m:sSupPr>
                                <m:ctrlPr>
                                  <w:rPr>
                                    <w:rFonts w:ascii="Cambria Math" w:eastAsiaTheme="minorEastAsia" w:hAnsi="Cambria Math"/>
                                    <w:i/>
                                  </w:rPr>
                                </m:ctrlPr>
                              </m:sSupPr>
                              <m:e>
                                <m:r>
                                  <w:rPr>
                                    <w:rFonts w:ascii="Cambria Math" w:eastAsiaTheme="minorEastAsia" w:hAnsi="Cambria Math"/>
                                  </w:rPr>
                                  <m:t>D-1</m:t>
                                </m:r>
                              </m:e>
                              <m:sup/>
                            </m:sSup>
                          </m:den>
                        </m:f>
                      </m:e>
                    </m:d>
                  </m:den>
                </m:f>
              </m:oMath>
            </m:oMathPara>
          </w:p>
        </w:tc>
        <w:tc>
          <w:tcPr>
            <w:tcW w:w="2020" w:type="dxa"/>
          </w:tcPr>
          <w:p w14:paraId="4AED45A3" w14:textId="53E303D9" w:rsidR="0093116B" w:rsidRPr="00672AA1" w:rsidRDefault="0093116B" w:rsidP="00672AA1">
            <w:pPr>
              <w:spacing w:before="520"/>
              <w:ind w:right="273"/>
              <w:jc w:val="right"/>
              <w:rPr>
                <w:rFonts w:ascii="Times New Roman" w:hAnsi="Times New Roman" w:cs="Times New Roman"/>
              </w:rPr>
            </w:pPr>
            <w:r>
              <w:rPr>
                <w:rFonts w:ascii="Times New Roman" w:eastAsia="TimesNewRomanPSMT" w:hAnsi="Times New Roman" w:cs="Times New Roman"/>
                <w:sz w:val="20"/>
                <w:szCs w:val="20"/>
                <w:lang w:val="es"/>
              </w:rPr>
              <w:t>(9)</w:t>
            </w:r>
          </w:p>
        </w:tc>
        <w:tc>
          <w:tcPr>
            <w:tcW w:w="5337" w:type="dxa"/>
            <w:vMerge/>
          </w:tcPr>
          <w:p w14:paraId="0B95579C" w14:textId="77777777" w:rsidR="0093116B" w:rsidRDefault="0093116B" w:rsidP="008B1709"/>
        </w:tc>
      </w:tr>
      <w:tr w:rsidR="0093116B" w14:paraId="26B45D33" w14:textId="77777777" w:rsidTr="00D67E65">
        <w:trPr>
          <w:trHeight w:val="980"/>
        </w:trPr>
        <w:tc>
          <w:tcPr>
            <w:tcW w:w="5336" w:type="dxa"/>
            <w:gridSpan w:val="3"/>
          </w:tcPr>
          <w:p w14:paraId="1C27C649" w14:textId="4C74B0BF" w:rsidR="0093116B" w:rsidRDefault="0093116B" w:rsidP="00CA01D9">
            <w:pPr>
              <w:autoSpaceDE w:val="0"/>
              <w:autoSpaceDN w:val="0"/>
              <w:adjustRightInd w:val="0"/>
              <w:spacing w:before="300"/>
              <w:ind w:left="144" w:right="291"/>
              <w:jc w:val="both"/>
            </w:pPr>
            <w:r>
              <w:rPr>
                <w:rFonts w:ascii="Times New Roman" w:eastAsia="TimesNewRomanPSMT" w:hAnsi="Times New Roman" w:cs="Times New Roman"/>
                <w:sz w:val="20"/>
                <w:szCs w:val="20"/>
                <w:lang w:val="es"/>
              </w:rPr>
              <w:t>Para nuestro ejemplo, supongamos una afirmación del fabricante del 1,2 %, que corresponde a una SD de 0,024. Por lo tanto:</w:t>
            </w:r>
          </w:p>
        </w:tc>
        <w:tc>
          <w:tcPr>
            <w:tcW w:w="5337" w:type="dxa"/>
            <w:vMerge/>
          </w:tcPr>
          <w:p w14:paraId="3CEE8D6D" w14:textId="77777777" w:rsidR="0093116B" w:rsidRDefault="0093116B" w:rsidP="008B1709"/>
        </w:tc>
      </w:tr>
    </w:tbl>
    <w:p w14:paraId="789D5676" w14:textId="6AAB4AF1" w:rsidR="002F6C00" w:rsidRDefault="002F6C00" w:rsidP="008B1709">
      <w:pPr>
        <w:spacing w:after="0"/>
      </w:pPr>
    </w:p>
    <w:sectPr w:rsidR="002F6C00" w:rsidSect="00940D17">
      <w:headerReference w:type="even" r:id="rId15"/>
      <w:headerReference w:type="default" r:id="rId16"/>
      <w:headerReference w:type="first" r:id="rId17"/>
      <w:pgSz w:w="12744" w:h="16718" w:code="1"/>
      <w:pgMar w:top="1116" w:right="954" w:bottom="1116" w:left="1107" w:header="0" w:footer="8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F2E8E" w14:textId="77777777" w:rsidR="00DC5BA8" w:rsidRDefault="00DC5BA8" w:rsidP="00E746AF">
      <w:pPr>
        <w:spacing w:after="0" w:line="240" w:lineRule="auto"/>
      </w:pPr>
      <w:r>
        <w:separator/>
      </w:r>
    </w:p>
  </w:endnote>
  <w:endnote w:type="continuationSeparator" w:id="0">
    <w:p w14:paraId="5A16997A" w14:textId="77777777" w:rsidR="00DC5BA8" w:rsidRDefault="00DC5BA8" w:rsidP="00E74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Yu Gothic"/>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2165" w14:textId="722A5DF8" w:rsidR="00E746AF" w:rsidRPr="00940D17" w:rsidRDefault="00940D17" w:rsidP="00940D17">
    <w:pPr>
      <w:pStyle w:val="Footer"/>
      <w:ind w:left="144"/>
      <w:rPr>
        <w:rFonts w:ascii="Arial" w:hAnsi="Arial" w:cs="Arial"/>
        <w:sz w:val="18"/>
        <w:szCs w:val="18"/>
      </w:rPr>
    </w:pPr>
    <w:r w:rsidRPr="00AC402C">
      <w:rPr>
        <w:rFonts w:ascii="Arial" w:hAnsi="Arial" w:cs="Arial"/>
        <w:sz w:val="18"/>
        <w:szCs w:val="18"/>
      </w:rPr>
      <w:t>S24 I Clin Biochem, rev., vol. 29, supl. </w:t>
    </w:r>
    <w:r>
      <w:rPr>
        <w:rFonts w:ascii="Arial" w:hAnsi="Arial" w:cs="Arial"/>
        <w:sz w:val="18"/>
        <w:szCs w:val="18"/>
        <w:lang w:val="es"/>
      </w:rPr>
      <w:t>(i), agosto de 2008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150B6" w14:textId="483B5D36" w:rsidR="00E746AF" w:rsidRPr="00CC3DC6" w:rsidRDefault="00CC3DC6" w:rsidP="00CC3DC6">
    <w:pPr>
      <w:pStyle w:val="Footer"/>
      <w:ind w:right="414"/>
      <w:jc w:val="right"/>
      <w:rPr>
        <w:rFonts w:ascii="Arial" w:hAnsi="Arial" w:cs="Arial"/>
        <w:sz w:val="18"/>
        <w:szCs w:val="18"/>
      </w:rPr>
    </w:pPr>
    <w:r w:rsidRPr="00AC402C">
      <w:rPr>
        <w:rFonts w:ascii="Arial" w:hAnsi="Arial" w:cs="Arial"/>
        <w:sz w:val="18"/>
        <w:szCs w:val="18"/>
      </w:rPr>
      <w:t>Clin Biochem, rev., vol. 29, supl. </w:t>
    </w:r>
    <w:r>
      <w:rPr>
        <w:rFonts w:ascii="Arial" w:hAnsi="Arial" w:cs="Arial"/>
        <w:sz w:val="18"/>
        <w:szCs w:val="18"/>
        <w:lang w:val="es"/>
      </w:rPr>
      <w:t>(i), agosto de 2008, I S23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AA54F" w14:textId="77777777" w:rsidR="00EE7D3D" w:rsidRDefault="00EE7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B1F71" w14:textId="77777777" w:rsidR="00DC5BA8" w:rsidRDefault="00DC5BA8" w:rsidP="00E746AF">
      <w:pPr>
        <w:spacing w:after="0" w:line="240" w:lineRule="auto"/>
      </w:pPr>
      <w:r>
        <w:separator/>
      </w:r>
    </w:p>
  </w:footnote>
  <w:footnote w:type="continuationSeparator" w:id="0">
    <w:p w14:paraId="7920A872" w14:textId="77777777" w:rsidR="00DC5BA8" w:rsidRDefault="00DC5BA8" w:rsidP="00E74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16412" w14:textId="2A87617B" w:rsidR="00783FCD" w:rsidRDefault="00783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F6D25" w14:textId="26B3703F" w:rsidR="00783FCD" w:rsidRDefault="00783F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0445E" w14:textId="70D4B096" w:rsidR="00783FCD" w:rsidRDefault="00783F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C82CA" w14:textId="2938D823" w:rsidR="00564926" w:rsidRDefault="00564926" w:rsidP="00783FCD">
    <w:pPr>
      <w:pStyle w:val="ListParagraph"/>
      <w:tabs>
        <w:tab w:val="left" w:pos="531"/>
      </w:tabs>
      <w:spacing w:before="900" w:after="0"/>
      <w:ind w:left="135"/>
      <w:contextualSpacing w:val="0"/>
      <w:rPr>
        <w:rFonts w:ascii="Arial" w:hAnsi="Arial" w:cs="Arial"/>
        <w:sz w:val="18"/>
        <w:szCs w:val="18"/>
      </w:rPr>
    </w:pPr>
    <w:r>
      <w:rPr>
        <w:rFonts w:ascii="Arial" w:hAnsi="Arial" w:cs="Arial"/>
        <w:sz w:val="18"/>
        <w:szCs w:val="18"/>
        <w:lang w:val="es"/>
      </w:rPr>
      <w:t>Chesher 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D343" w14:textId="04C88DA3" w:rsidR="00783FCD" w:rsidRPr="00AC402C" w:rsidRDefault="00783FCD" w:rsidP="00783FCD">
    <w:pPr>
      <w:pStyle w:val="Header"/>
      <w:spacing w:before="900"/>
      <w:ind w:left="135"/>
      <w:rPr>
        <w:rFonts w:ascii="Arial" w:hAnsi="Arial" w:cs="Arial"/>
        <w:lang w:val="es-AR"/>
      </w:rPr>
    </w:pPr>
    <w:r>
      <w:rPr>
        <w:rFonts w:ascii="Arial" w:hAnsi="Arial" w:cs="Arial"/>
        <w:sz w:val="18"/>
        <w:szCs w:val="18"/>
        <w:lang w:val="es"/>
      </w:rPr>
      <w:t>Evaluación de la precisión del ensayo</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0952" w14:textId="4CE5DC14" w:rsidR="00783FCD" w:rsidRDefault="00783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21D6"/>
    <w:multiLevelType w:val="hybridMultilevel"/>
    <w:tmpl w:val="705AAEE6"/>
    <w:lvl w:ilvl="0" w:tplc="E812903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E3203"/>
    <w:multiLevelType w:val="hybridMultilevel"/>
    <w:tmpl w:val="A600C066"/>
    <w:lvl w:ilvl="0" w:tplc="0409000F">
      <w:start w:val="1"/>
      <w:numFmt w:val="decimal"/>
      <w:lvlText w:val="%1."/>
      <w:lvlJc w:val="left"/>
      <w:pPr>
        <w:ind w:left="1194" w:hanging="360"/>
      </w:pPr>
    </w:lvl>
    <w:lvl w:ilvl="1" w:tplc="04090019" w:tentative="1">
      <w:start w:val="1"/>
      <w:numFmt w:val="lowerLetter"/>
      <w:lvlText w:val="%2."/>
      <w:lvlJc w:val="left"/>
      <w:pPr>
        <w:ind w:left="1914" w:hanging="360"/>
      </w:pPr>
    </w:lvl>
    <w:lvl w:ilvl="2" w:tplc="0409001B" w:tentative="1">
      <w:start w:val="1"/>
      <w:numFmt w:val="lowerRoman"/>
      <w:lvlText w:val="%3."/>
      <w:lvlJc w:val="right"/>
      <w:pPr>
        <w:ind w:left="2634" w:hanging="180"/>
      </w:pPr>
    </w:lvl>
    <w:lvl w:ilvl="3" w:tplc="0409000F" w:tentative="1">
      <w:start w:val="1"/>
      <w:numFmt w:val="decimal"/>
      <w:lvlText w:val="%4."/>
      <w:lvlJc w:val="left"/>
      <w:pPr>
        <w:ind w:left="3354" w:hanging="360"/>
      </w:pPr>
    </w:lvl>
    <w:lvl w:ilvl="4" w:tplc="04090019" w:tentative="1">
      <w:start w:val="1"/>
      <w:numFmt w:val="lowerLetter"/>
      <w:lvlText w:val="%5."/>
      <w:lvlJc w:val="left"/>
      <w:pPr>
        <w:ind w:left="4074" w:hanging="360"/>
      </w:pPr>
    </w:lvl>
    <w:lvl w:ilvl="5" w:tplc="0409001B" w:tentative="1">
      <w:start w:val="1"/>
      <w:numFmt w:val="lowerRoman"/>
      <w:lvlText w:val="%6."/>
      <w:lvlJc w:val="right"/>
      <w:pPr>
        <w:ind w:left="4794" w:hanging="180"/>
      </w:pPr>
    </w:lvl>
    <w:lvl w:ilvl="6" w:tplc="0409000F" w:tentative="1">
      <w:start w:val="1"/>
      <w:numFmt w:val="decimal"/>
      <w:lvlText w:val="%7."/>
      <w:lvlJc w:val="left"/>
      <w:pPr>
        <w:ind w:left="5514" w:hanging="360"/>
      </w:pPr>
    </w:lvl>
    <w:lvl w:ilvl="7" w:tplc="04090019" w:tentative="1">
      <w:start w:val="1"/>
      <w:numFmt w:val="lowerLetter"/>
      <w:lvlText w:val="%8."/>
      <w:lvlJc w:val="left"/>
      <w:pPr>
        <w:ind w:left="6234" w:hanging="360"/>
      </w:pPr>
    </w:lvl>
    <w:lvl w:ilvl="8" w:tplc="0409001B" w:tentative="1">
      <w:start w:val="1"/>
      <w:numFmt w:val="lowerRoman"/>
      <w:lvlText w:val="%9."/>
      <w:lvlJc w:val="right"/>
      <w:pPr>
        <w:ind w:left="6954" w:hanging="180"/>
      </w:pPr>
    </w:lvl>
  </w:abstractNum>
  <w:abstractNum w:abstractNumId="2" w15:restartNumberingAfterBreak="0">
    <w:nsid w:val="19DA717B"/>
    <w:multiLevelType w:val="hybridMultilevel"/>
    <w:tmpl w:val="A600C066"/>
    <w:lvl w:ilvl="0" w:tplc="0409000F">
      <w:start w:val="1"/>
      <w:numFmt w:val="decimal"/>
      <w:lvlText w:val="%1."/>
      <w:lvlJc w:val="left"/>
      <w:pPr>
        <w:ind w:left="1194" w:hanging="360"/>
      </w:pPr>
    </w:lvl>
    <w:lvl w:ilvl="1" w:tplc="04090019" w:tentative="1">
      <w:start w:val="1"/>
      <w:numFmt w:val="lowerLetter"/>
      <w:lvlText w:val="%2."/>
      <w:lvlJc w:val="left"/>
      <w:pPr>
        <w:ind w:left="1914" w:hanging="360"/>
      </w:pPr>
    </w:lvl>
    <w:lvl w:ilvl="2" w:tplc="0409001B" w:tentative="1">
      <w:start w:val="1"/>
      <w:numFmt w:val="lowerRoman"/>
      <w:lvlText w:val="%3."/>
      <w:lvlJc w:val="right"/>
      <w:pPr>
        <w:ind w:left="2634" w:hanging="180"/>
      </w:pPr>
    </w:lvl>
    <w:lvl w:ilvl="3" w:tplc="0409000F" w:tentative="1">
      <w:start w:val="1"/>
      <w:numFmt w:val="decimal"/>
      <w:lvlText w:val="%4."/>
      <w:lvlJc w:val="left"/>
      <w:pPr>
        <w:ind w:left="3354" w:hanging="360"/>
      </w:pPr>
    </w:lvl>
    <w:lvl w:ilvl="4" w:tplc="04090019" w:tentative="1">
      <w:start w:val="1"/>
      <w:numFmt w:val="lowerLetter"/>
      <w:lvlText w:val="%5."/>
      <w:lvlJc w:val="left"/>
      <w:pPr>
        <w:ind w:left="4074" w:hanging="360"/>
      </w:pPr>
    </w:lvl>
    <w:lvl w:ilvl="5" w:tplc="0409001B" w:tentative="1">
      <w:start w:val="1"/>
      <w:numFmt w:val="lowerRoman"/>
      <w:lvlText w:val="%6."/>
      <w:lvlJc w:val="right"/>
      <w:pPr>
        <w:ind w:left="4794" w:hanging="180"/>
      </w:pPr>
    </w:lvl>
    <w:lvl w:ilvl="6" w:tplc="0409000F" w:tentative="1">
      <w:start w:val="1"/>
      <w:numFmt w:val="decimal"/>
      <w:lvlText w:val="%7."/>
      <w:lvlJc w:val="left"/>
      <w:pPr>
        <w:ind w:left="5514" w:hanging="360"/>
      </w:pPr>
    </w:lvl>
    <w:lvl w:ilvl="7" w:tplc="04090019" w:tentative="1">
      <w:start w:val="1"/>
      <w:numFmt w:val="lowerLetter"/>
      <w:lvlText w:val="%8."/>
      <w:lvlJc w:val="left"/>
      <w:pPr>
        <w:ind w:left="6234" w:hanging="360"/>
      </w:pPr>
    </w:lvl>
    <w:lvl w:ilvl="8" w:tplc="0409001B" w:tentative="1">
      <w:start w:val="1"/>
      <w:numFmt w:val="lowerRoman"/>
      <w:lvlText w:val="%9."/>
      <w:lvlJc w:val="right"/>
      <w:pPr>
        <w:ind w:left="6954" w:hanging="180"/>
      </w:pPr>
    </w:lvl>
  </w:abstractNum>
  <w:abstractNum w:abstractNumId="3" w15:restartNumberingAfterBreak="0">
    <w:nsid w:val="208A0FA9"/>
    <w:multiLevelType w:val="hybridMultilevel"/>
    <w:tmpl w:val="10A62DA2"/>
    <w:lvl w:ilvl="0" w:tplc="E812903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46115F"/>
    <w:multiLevelType w:val="hybridMultilevel"/>
    <w:tmpl w:val="4CA01CA8"/>
    <w:lvl w:ilvl="0" w:tplc="E812903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B56C1"/>
    <w:multiLevelType w:val="hybridMultilevel"/>
    <w:tmpl w:val="DED089D4"/>
    <w:lvl w:ilvl="0" w:tplc="61684A76">
      <w:numFmt w:val="bullet"/>
      <w:lvlText w:val="•"/>
      <w:lvlJc w:val="left"/>
      <w:pPr>
        <w:ind w:left="891" w:hanging="360"/>
      </w:pPr>
      <w:rPr>
        <w:rFonts w:ascii="Times New Roman" w:eastAsia="TimesNewRomanPSMT" w:hAnsi="Times New Roman" w:cs="Times New Roman" w:hint="default"/>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6" w15:restartNumberingAfterBreak="0">
    <w:nsid w:val="6C9C7606"/>
    <w:multiLevelType w:val="hybridMultilevel"/>
    <w:tmpl w:val="FD6CA586"/>
    <w:lvl w:ilvl="0" w:tplc="3B5A65B0">
      <w:numFmt w:val="bullet"/>
      <w:lvlText w:val="•"/>
      <w:lvlJc w:val="left"/>
      <w:pPr>
        <w:ind w:left="1238" w:hanging="360"/>
      </w:pPr>
      <w:rPr>
        <w:rFonts w:ascii="Times New Roman" w:eastAsia="Times New Roman" w:hAnsi="Times New Roman" w:cs="Times New Roman" w:hint="default"/>
        <w:b w:val="0"/>
        <w:bCs w:val="0"/>
        <w:i w:val="0"/>
        <w:iCs w:val="0"/>
        <w:color w:val="231F20"/>
        <w:w w:val="100"/>
        <w:sz w:val="20"/>
        <w:szCs w:val="20"/>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num w:numId="1">
    <w:abstractNumId w:val="5"/>
  </w:num>
  <w:num w:numId="2">
    <w:abstractNumId w:val="3"/>
  </w:num>
  <w:num w:numId="3">
    <w:abstractNumId w:val="4"/>
  </w:num>
  <w:num w:numId="4">
    <w:abstractNumId w:val="6"/>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6AF"/>
    <w:rsid w:val="00017E44"/>
    <w:rsid w:val="00042F18"/>
    <w:rsid w:val="00055515"/>
    <w:rsid w:val="00070C37"/>
    <w:rsid w:val="00082A0E"/>
    <w:rsid w:val="00087031"/>
    <w:rsid w:val="00097C05"/>
    <w:rsid w:val="000C400B"/>
    <w:rsid w:val="000D1BC2"/>
    <w:rsid w:val="000D51D7"/>
    <w:rsid w:val="000E0672"/>
    <w:rsid w:val="000F549D"/>
    <w:rsid w:val="000F659C"/>
    <w:rsid w:val="001063A3"/>
    <w:rsid w:val="001160E5"/>
    <w:rsid w:val="001300B5"/>
    <w:rsid w:val="001457E1"/>
    <w:rsid w:val="001464A5"/>
    <w:rsid w:val="0015092B"/>
    <w:rsid w:val="00155426"/>
    <w:rsid w:val="00156BF2"/>
    <w:rsid w:val="001624CA"/>
    <w:rsid w:val="00186873"/>
    <w:rsid w:val="001C4996"/>
    <w:rsid w:val="001C5206"/>
    <w:rsid w:val="001D7E84"/>
    <w:rsid w:val="001E02BE"/>
    <w:rsid w:val="001E378C"/>
    <w:rsid w:val="001F79ED"/>
    <w:rsid w:val="00220BC1"/>
    <w:rsid w:val="00263372"/>
    <w:rsid w:val="00282118"/>
    <w:rsid w:val="00283240"/>
    <w:rsid w:val="002C7C31"/>
    <w:rsid w:val="002D7A93"/>
    <w:rsid w:val="002E3786"/>
    <w:rsid w:val="002F4055"/>
    <w:rsid w:val="002F6C00"/>
    <w:rsid w:val="00321D37"/>
    <w:rsid w:val="00323CE5"/>
    <w:rsid w:val="0034648D"/>
    <w:rsid w:val="00375E23"/>
    <w:rsid w:val="00387A32"/>
    <w:rsid w:val="003911C8"/>
    <w:rsid w:val="00396434"/>
    <w:rsid w:val="003964C1"/>
    <w:rsid w:val="003A4B7B"/>
    <w:rsid w:val="003B2C34"/>
    <w:rsid w:val="003B4884"/>
    <w:rsid w:val="003B751F"/>
    <w:rsid w:val="003C18A8"/>
    <w:rsid w:val="003C444A"/>
    <w:rsid w:val="003D3F8A"/>
    <w:rsid w:val="004011F0"/>
    <w:rsid w:val="004207D1"/>
    <w:rsid w:val="00426761"/>
    <w:rsid w:val="00445998"/>
    <w:rsid w:val="00456824"/>
    <w:rsid w:val="00460C38"/>
    <w:rsid w:val="0046390B"/>
    <w:rsid w:val="00471915"/>
    <w:rsid w:val="00472A25"/>
    <w:rsid w:val="004911C2"/>
    <w:rsid w:val="004940B6"/>
    <w:rsid w:val="004A47FF"/>
    <w:rsid w:val="004C5534"/>
    <w:rsid w:val="004C5B4A"/>
    <w:rsid w:val="004C6AD7"/>
    <w:rsid w:val="004E3937"/>
    <w:rsid w:val="004E7E47"/>
    <w:rsid w:val="004F25DE"/>
    <w:rsid w:val="004F5E40"/>
    <w:rsid w:val="005311D4"/>
    <w:rsid w:val="0056275D"/>
    <w:rsid w:val="00564926"/>
    <w:rsid w:val="005938A4"/>
    <w:rsid w:val="005967BE"/>
    <w:rsid w:val="005A16E2"/>
    <w:rsid w:val="005C0E4E"/>
    <w:rsid w:val="005D15EA"/>
    <w:rsid w:val="005D1BAC"/>
    <w:rsid w:val="005F307B"/>
    <w:rsid w:val="005F3FB3"/>
    <w:rsid w:val="00621619"/>
    <w:rsid w:val="00626EC3"/>
    <w:rsid w:val="00644485"/>
    <w:rsid w:val="00646A75"/>
    <w:rsid w:val="00660655"/>
    <w:rsid w:val="00672AA1"/>
    <w:rsid w:val="0068037F"/>
    <w:rsid w:val="00687BA5"/>
    <w:rsid w:val="006A51A0"/>
    <w:rsid w:val="006C1B6B"/>
    <w:rsid w:val="006C1EFE"/>
    <w:rsid w:val="006C49DA"/>
    <w:rsid w:val="00731976"/>
    <w:rsid w:val="0074409F"/>
    <w:rsid w:val="00756466"/>
    <w:rsid w:val="00761712"/>
    <w:rsid w:val="0076739A"/>
    <w:rsid w:val="00783FCD"/>
    <w:rsid w:val="00790F6E"/>
    <w:rsid w:val="00796DE5"/>
    <w:rsid w:val="007B05C3"/>
    <w:rsid w:val="007C7E7E"/>
    <w:rsid w:val="007D1759"/>
    <w:rsid w:val="007D17B9"/>
    <w:rsid w:val="007D40D0"/>
    <w:rsid w:val="007E605B"/>
    <w:rsid w:val="008010CC"/>
    <w:rsid w:val="00801E44"/>
    <w:rsid w:val="0081705E"/>
    <w:rsid w:val="00863815"/>
    <w:rsid w:val="00863BCC"/>
    <w:rsid w:val="008741CA"/>
    <w:rsid w:val="00882298"/>
    <w:rsid w:val="00897E1D"/>
    <w:rsid w:val="008A5E69"/>
    <w:rsid w:val="008B1709"/>
    <w:rsid w:val="008D4001"/>
    <w:rsid w:val="008D40AC"/>
    <w:rsid w:val="00900938"/>
    <w:rsid w:val="00923C0E"/>
    <w:rsid w:val="0093116B"/>
    <w:rsid w:val="00940D17"/>
    <w:rsid w:val="00944E70"/>
    <w:rsid w:val="009517DB"/>
    <w:rsid w:val="009772D0"/>
    <w:rsid w:val="00977B36"/>
    <w:rsid w:val="00992EC3"/>
    <w:rsid w:val="009B3B18"/>
    <w:rsid w:val="009B5E65"/>
    <w:rsid w:val="009D7388"/>
    <w:rsid w:val="009D73B4"/>
    <w:rsid w:val="009E7F0D"/>
    <w:rsid w:val="00A01436"/>
    <w:rsid w:val="00A03CCC"/>
    <w:rsid w:val="00A21A96"/>
    <w:rsid w:val="00A427C8"/>
    <w:rsid w:val="00A66A08"/>
    <w:rsid w:val="00A93C0A"/>
    <w:rsid w:val="00AC402C"/>
    <w:rsid w:val="00AC40EF"/>
    <w:rsid w:val="00AE72A4"/>
    <w:rsid w:val="00B065FC"/>
    <w:rsid w:val="00B27F9A"/>
    <w:rsid w:val="00B33BDE"/>
    <w:rsid w:val="00B50AF6"/>
    <w:rsid w:val="00B637E0"/>
    <w:rsid w:val="00B66386"/>
    <w:rsid w:val="00B82DAD"/>
    <w:rsid w:val="00B95A1B"/>
    <w:rsid w:val="00B969F7"/>
    <w:rsid w:val="00BB526D"/>
    <w:rsid w:val="00BC21A4"/>
    <w:rsid w:val="00BC4F94"/>
    <w:rsid w:val="00BE7E4E"/>
    <w:rsid w:val="00BF1F94"/>
    <w:rsid w:val="00C03BFF"/>
    <w:rsid w:val="00C74697"/>
    <w:rsid w:val="00C776C8"/>
    <w:rsid w:val="00CA01D9"/>
    <w:rsid w:val="00CC3DC6"/>
    <w:rsid w:val="00D168AF"/>
    <w:rsid w:val="00D473EB"/>
    <w:rsid w:val="00D511EC"/>
    <w:rsid w:val="00D604E8"/>
    <w:rsid w:val="00D67E65"/>
    <w:rsid w:val="00D757EE"/>
    <w:rsid w:val="00D75C55"/>
    <w:rsid w:val="00D81141"/>
    <w:rsid w:val="00D8303F"/>
    <w:rsid w:val="00DA701F"/>
    <w:rsid w:val="00DB45FE"/>
    <w:rsid w:val="00DC52B7"/>
    <w:rsid w:val="00DC5BA8"/>
    <w:rsid w:val="00DF5A15"/>
    <w:rsid w:val="00E04D4B"/>
    <w:rsid w:val="00E243D6"/>
    <w:rsid w:val="00E52322"/>
    <w:rsid w:val="00E6159F"/>
    <w:rsid w:val="00E7208A"/>
    <w:rsid w:val="00E746AF"/>
    <w:rsid w:val="00E855BC"/>
    <w:rsid w:val="00E904D0"/>
    <w:rsid w:val="00E95036"/>
    <w:rsid w:val="00EB2229"/>
    <w:rsid w:val="00EB2A2E"/>
    <w:rsid w:val="00EE7D3D"/>
    <w:rsid w:val="00EF75BF"/>
    <w:rsid w:val="00F01FB3"/>
    <w:rsid w:val="00F03E8A"/>
    <w:rsid w:val="00F06E0B"/>
    <w:rsid w:val="00F07320"/>
    <w:rsid w:val="00F53B44"/>
    <w:rsid w:val="00F54559"/>
    <w:rsid w:val="00F65517"/>
    <w:rsid w:val="00F90E52"/>
    <w:rsid w:val="00FA228B"/>
    <w:rsid w:val="00FA3CD1"/>
    <w:rsid w:val="00FA513F"/>
    <w:rsid w:val="00FB5BA8"/>
    <w:rsid w:val="00FD7183"/>
    <w:rsid w:val="00FE1954"/>
    <w:rsid w:val="00FF14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43120"/>
  <w15:chartTrackingRefBased/>
  <w15:docId w15:val="{468F1D3D-83F0-4715-82EF-60280BBE9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6AF"/>
  </w:style>
  <w:style w:type="paragraph" w:styleId="Footer">
    <w:name w:val="footer"/>
    <w:basedOn w:val="Normal"/>
    <w:link w:val="FooterChar"/>
    <w:uiPriority w:val="99"/>
    <w:unhideWhenUsed/>
    <w:rsid w:val="00E74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6AF"/>
  </w:style>
  <w:style w:type="character" w:styleId="Hyperlink">
    <w:name w:val="Hyperlink"/>
    <w:basedOn w:val="DefaultParagraphFont"/>
    <w:uiPriority w:val="99"/>
    <w:unhideWhenUsed/>
    <w:rsid w:val="00EB2A2E"/>
    <w:rPr>
      <w:color w:val="0563C1" w:themeColor="hyperlink"/>
      <w:u w:val="single"/>
    </w:rPr>
  </w:style>
  <w:style w:type="character" w:styleId="UnresolvedMention">
    <w:name w:val="Unresolved Mention"/>
    <w:basedOn w:val="DefaultParagraphFont"/>
    <w:uiPriority w:val="99"/>
    <w:semiHidden/>
    <w:unhideWhenUsed/>
    <w:rsid w:val="00EB2A2E"/>
    <w:rPr>
      <w:color w:val="605E5C"/>
      <w:shd w:val="clear" w:color="auto" w:fill="E1DFDD"/>
    </w:rPr>
  </w:style>
  <w:style w:type="table" w:styleId="TableGrid">
    <w:name w:val="Table Grid"/>
    <w:basedOn w:val="TableNormal"/>
    <w:uiPriority w:val="39"/>
    <w:rsid w:val="00EB2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A2E"/>
    <w:pPr>
      <w:ind w:left="720"/>
      <w:contextualSpacing/>
    </w:pPr>
  </w:style>
  <w:style w:type="character" w:styleId="PlaceholderText">
    <w:name w:val="Placeholder Text"/>
    <w:basedOn w:val="DefaultParagraphFont"/>
    <w:uiPriority w:val="99"/>
    <w:semiHidden/>
    <w:rsid w:val="00E855B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ougc@med.usyd.edu.au" TargetMode="Externa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TotalTime>
  <Pages>4</Pages>
  <Words>2229</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mx02 Apps 1</cp:lastModifiedBy>
  <cp:revision>23</cp:revision>
  <cp:lastPrinted>2025-05-05T10:03:00Z</cp:lastPrinted>
  <dcterms:created xsi:type="dcterms:W3CDTF">2024-12-06T09:04:00Z</dcterms:created>
  <dcterms:modified xsi:type="dcterms:W3CDTF">2025-05-05T10:04:00Z</dcterms:modified>
</cp:coreProperties>
</file>