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F94EB" w14:textId="77777777" w:rsidR="003E503E" w:rsidRDefault="003E503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6"/>
        <w:gridCol w:w="2285"/>
        <w:gridCol w:w="2424"/>
        <w:gridCol w:w="2352"/>
      </w:tblGrid>
      <w:tr w:rsidR="003E503E" w14:paraId="28452242" w14:textId="77777777" w:rsidTr="006111A1">
        <w:tc>
          <w:tcPr>
            <w:tcW w:w="2268" w:type="dxa"/>
            <w:tcMar>
              <w:left w:w="0" w:type="dxa"/>
              <w:right w:w="0" w:type="dxa"/>
            </w:tcMar>
          </w:tcPr>
          <w:p w14:paraId="1D70DBCE" w14:textId="77777777" w:rsidR="003E503E" w:rsidRPr="00110087" w:rsidRDefault="003E503E" w:rsidP="0011008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Categoría</w:t>
            </w:r>
          </w:p>
        </w:tc>
        <w:tc>
          <w:tcPr>
            <w:tcW w:w="2070" w:type="dxa"/>
            <w:tcMar>
              <w:left w:w="0" w:type="dxa"/>
              <w:right w:w="0" w:type="dxa"/>
            </w:tcMar>
          </w:tcPr>
          <w:p w14:paraId="0DAD3EE9" w14:textId="77777777" w:rsidR="003E503E" w:rsidRPr="00110087" w:rsidRDefault="003E503E" w:rsidP="0011008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Informe API</w:t>
            </w:r>
          </w:p>
        </w:tc>
        <w:tc>
          <w:tcPr>
            <w:tcW w:w="2844" w:type="dxa"/>
            <w:tcMar>
              <w:left w:w="0" w:type="dxa"/>
              <w:right w:w="0" w:type="dxa"/>
            </w:tcMar>
          </w:tcPr>
          <w:p w14:paraId="4A5338A6" w14:textId="77777777" w:rsidR="003E503E" w:rsidRPr="00110087" w:rsidRDefault="003E503E" w:rsidP="0011008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Informe CAP</w:t>
            </w:r>
          </w:p>
        </w:tc>
        <w:tc>
          <w:tcPr>
            <w:tcW w:w="2394" w:type="dxa"/>
            <w:tcMar>
              <w:left w:w="0" w:type="dxa"/>
              <w:right w:w="0" w:type="dxa"/>
            </w:tcMar>
          </w:tcPr>
          <w:p w14:paraId="75B1277F" w14:textId="77777777" w:rsidR="003E503E" w:rsidRPr="00110087" w:rsidRDefault="003E503E" w:rsidP="0011008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es"/>
              </w:rPr>
              <w:t>Informe ZINQAP</w:t>
            </w:r>
          </w:p>
        </w:tc>
      </w:tr>
      <w:tr w:rsidR="003E503E" w14:paraId="5B5C7507" w14:textId="77777777" w:rsidTr="002F79D6">
        <w:tc>
          <w:tcPr>
            <w:tcW w:w="2268" w:type="dxa"/>
          </w:tcPr>
          <w:p w14:paraId="7F3FFFD6" w14:textId="77777777" w:rsidR="003E503E" w:rsidRPr="000E2C3C" w:rsidRDefault="003E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Analito probado</w:t>
            </w:r>
          </w:p>
        </w:tc>
        <w:tc>
          <w:tcPr>
            <w:tcW w:w="2070" w:type="dxa"/>
          </w:tcPr>
          <w:p w14:paraId="5546A7FB" w14:textId="77777777" w:rsidR="003E503E" w:rsidRPr="000E2C3C" w:rsidRDefault="003E503E" w:rsidP="003E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 xml:space="preserve">Analitos de </w:t>
            </w:r>
            <w:proofErr w:type="spellStart"/>
            <w:r>
              <w:rPr>
                <w:sz w:val="28"/>
                <w:szCs w:val="28"/>
                <w:lang w:val="es"/>
              </w:rPr>
              <w:t>fibrobroncoscopia</w:t>
            </w:r>
            <w:proofErr w:type="spellEnd"/>
            <w:r>
              <w:rPr>
                <w:sz w:val="28"/>
                <w:szCs w:val="28"/>
                <w:lang w:val="es"/>
              </w:rPr>
              <w:t xml:space="preserve"> (FBC) </w:t>
            </w:r>
          </w:p>
        </w:tc>
        <w:tc>
          <w:tcPr>
            <w:tcW w:w="2844" w:type="dxa"/>
          </w:tcPr>
          <w:p w14:paraId="12A7301D" w14:textId="77777777" w:rsidR="003E503E" w:rsidRPr="000E2C3C" w:rsidRDefault="003E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Analitos de coagulación</w:t>
            </w:r>
          </w:p>
        </w:tc>
        <w:tc>
          <w:tcPr>
            <w:tcW w:w="2394" w:type="dxa"/>
          </w:tcPr>
          <w:p w14:paraId="32ED798A" w14:textId="77777777" w:rsidR="003E503E" w:rsidRPr="000E2C3C" w:rsidRDefault="003E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 xml:space="preserve">Analitos de </w:t>
            </w:r>
            <w:proofErr w:type="spellStart"/>
            <w:r>
              <w:rPr>
                <w:sz w:val="28"/>
                <w:szCs w:val="28"/>
                <w:lang w:val="es"/>
              </w:rPr>
              <w:t>fibrobroncoscopia</w:t>
            </w:r>
            <w:proofErr w:type="spellEnd"/>
            <w:r>
              <w:rPr>
                <w:sz w:val="28"/>
                <w:szCs w:val="28"/>
                <w:lang w:val="es"/>
              </w:rPr>
              <w:t xml:space="preserve"> (FBC)</w:t>
            </w:r>
          </w:p>
        </w:tc>
      </w:tr>
      <w:tr w:rsidR="003E503E" w14:paraId="0DA8CF72" w14:textId="77777777" w:rsidTr="002F79D6">
        <w:tc>
          <w:tcPr>
            <w:tcW w:w="2268" w:type="dxa"/>
          </w:tcPr>
          <w:p w14:paraId="05027BD7" w14:textId="77777777" w:rsidR="003E503E" w:rsidRPr="000E2C3C" w:rsidRDefault="003E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Unidades de medida</w:t>
            </w:r>
          </w:p>
        </w:tc>
        <w:tc>
          <w:tcPr>
            <w:tcW w:w="2070" w:type="dxa"/>
          </w:tcPr>
          <w:p w14:paraId="4B55A8F8" w14:textId="77777777" w:rsidR="003E503E" w:rsidRPr="000E2C3C" w:rsidRDefault="003E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Varios (%, g/dl)</w:t>
            </w:r>
          </w:p>
        </w:tc>
        <w:tc>
          <w:tcPr>
            <w:tcW w:w="2844" w:type="dxa"/>
          </w:tcPr>
          <w:p w14:paraId="303FFEF9" w14:textId="77777777" w:rsidR="003E503E" w:rsidRPr="000E2C3C" w:rsidRDefault="003E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segundos</w:t>
            </w:r>
          </w:p>
        </w:tc>
        <w:tc>
          <w:tcPr>
            <w:tcW w:w="2394" w:type="dxa"/>
          </w:tcPr>
          <w:p w14:paraId="222557DF" w14:textId="77777777" w:rsidR="003E503E" w:rsidRPr="000E2C3C" w:rsidRDefault="003E50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Varios (%, g/dl)</w:t>
            </w:r>
          </w:p>
        </w:tc>
      </w:tr>
      <w:tr w:rsidR="003E503E" w:rsidRPr="006111A1" w14:paraId="17C80D51" w14:textId="77777777" w:rsidTr="002F79D6">
        <w:tc>
          <w:tcPr>
            <w:tcW w:w="2268" w:type="dxa"/>
          </w:tcPr>
          <w:p w14:paraId="202AFC31" w14:textId="77777777" w:rsidR="003E503E" w:rsidRPr="000E2C3C" w:rsidRDefault="00FD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Muestras de estudio</w:t>
            </w:r>
          </w:p>
        </w:tc>
        <w:tc>
          <w:tcPr>
            <w:tcW w:w="2070" w:type="dxa"/>
          </w:tcPr>
          <w:p w14:paraId="2C19AAFC" w14:textId="77777777" w:rsidR="003E503E" w:rsidRPr="000E2C3C" w:rsidRDefault="00FD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Muestra:  XE-06 a XE-10</w:t>
            </w:r>
          </w:p>
        </w:tc>
        <w:tc>
          <w:tcPr>
            <w:tcW w:w="2844" w:type="dxa"/>
          </w:tcPr>
          <w:p w14:paraId="6FC14E73" w14:textId="77777777" w:rsidR="003E503E" w:rsidRPr="000E2C3C" w:rsidRDefault="00FD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Espécimen: CGL-11 a CGL-15</w:t>
            </w:r>
          </w:p>
        </w:tc>
        <w:tc>
          <w:tcPr>
            <w:tcW w:w="2394" w:type="dxa"/>
          </w:tcPr>
          <w:p w14:paraId="65EB87DD" w14:textId="77777777" w:rsidR="003E503E" w:rsidRPr="006111A1" w:rsidRDefault="00FD034E">
            <w:pPr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"/>
              </w:rPr>
              <w:t>Etiqueta de muestra: FBC 1 y FBC 2</w:t>
            </w:r>
          </w:p>
        </w:tc>
      </w:tr>
      <w:tr w:rsidR="00FD034E" w14:paraId="682C4ECB" w14:textId="77777777" w:rsidTr="002F79D6">
        <w:tc>
          <w:tcPr>
            <w:tcW w:w="2268" w:type="dxa"/>
          </w:tcPr>
          <w:p w14:paraId="70B3A2B5" w14:textId="77777777" w:rsidR="00FD034E" w:rsidRPr="000E2C3C" w:rsidRDefault="00FD034E" w:rsidP="003D2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Resultado informado</w:t>
            </w:r>
          </w:p>
        </w:tc>
        <w:tc>
          <w:tcPr>
            <w:tcW w:w="2070" w:type="dxa"/>
          </w:tcPr>
          <w:p w14:paraId="3675E221" w14:textId="77777777" w:rsidR="00FD034E" w:rsidRPr="000E2C3C" w:rsidRDefault="00FD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Resultado informado</w:t>
            </w:r>
          </w:p>
        </w:tc>
        <w:tc>
          <w:tcPr>
            <w:tcW w:w="2844" w:type="dxa"/>
          </w:tcPr>
          <w:p w14:paraId="6370E6E0" w14:textId="77777777" w:rsidR="00FD034E" w:rsidRPr="000E2C3C" w:rsidRDefault="00FD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Su resultado</w:t>
            </w:r>
          </w:p>
        </w:tc>
        <w:tc>
          <w:tcPr>
            <w:tcW w:w="2394" w:type="dxa"/>
          </w:tcPr>
          <w:p w14:paraId="7D5605E0" w14:textId="77777777" w:rsidR="00FD034E" w:rsidRPr="000E2C3C" w:rsidRDefault="00FD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Su respuesta</w:t>
            </w:r>
          </w:p>
        </w:tc>
      </w:tr>
      <w:tr w:rsidR="00FD034E" w:rsidRPr="006111A1" w14:paraId="589BC016" w14:textId="77777777" w:rsidTr="002F79D6">
        <w:tc>
          <w:tcPr>
            <w:tcW w:w="2268" w:type="dxa"/>
          </w:tcPr>
          <w:p w14:paraId="06D7BBA9" w14:textId="77777777" w:rsidR="00FD034E" w:rsidRPr="000E2C3C" w:rsidRDefault="00FD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</w:t>
            </w:r>
          </w:p>
        </w:tc>
        <w:tc>
          <w:tcPr>
            <w:tcW w:w="2070" w:type="dxa"/>
          </w:tcPr>
          <w:p w14:paraId="1D46E3D1" w14:textId="77777777" w:rsidR="00FD034E" w:rsidRPr="006111A1" w:rsidRDefault="00FD034E">
            <w:pPr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"/>
              </w:rPr>
              <w:t>No se proporciona con esta página del informe del PT</w:t>
            </w:r>
          </w:p>
        </w:tc>
        <w:tc>
          <w:tcPr>
            <w:tcW w:w="2844" w:type="dxa"/>
          </w:tcPr>
          <w:p w14:paraId="439E7CDA" w14:textId="77777777" w:rsidR="00FD034E" w:rsidRPr="000E2C3C" w:rsidRDefault="00FD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Número de laboratorios</w:t>
            </w:r>
          </w:p>
        </w:tc>
        <w:tc>
          <w:tcPr>
            <w:tcW w:w="2394" w:type="dxa"/>
          </w:tcPr>
          <w:p w14:paraId="32288C51" w14:textId="77777777" w:rsidR="00FD034E" w:rsidRPr="006111A1" w:rsidRDefault="00AE4086">
            <w:pPr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"/>
              </w:rPr>
              <w:t>Tamaño de la muestra (n)</w:t>
            </w:r>
          </w:p>
        </w:tc>
      </w:tr>
      <w:tr w:rsidR="00FD034E" w14:paraId="43323865" w14:textId="77777777" w:rsidTr="002F79D6">
        <w:tc>
          <w:tcPr>
            <w:tcW w:w="2268" w:type="dxa"/>
          </w:tcPr>
          <w:p w14:paraId="6A2502D4" w14:textId="77777777" w:rsidR="00FD034E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Media</w:t>
            </w:r>
          </w:p>
        </w:tc>
        <w:tc>
          <w:tcPr>
            <w:tcW w:w="2070" w:type="dxa"/>
          </w:tcPr>
          <w:p w14:paraId="28EA5C01" w14:textId="77777777" w:rsidR="00FD034E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Media</w:t>
            </w:r>
          </w:p>
        </w:tc>
        <w:tc>
          <w:tcPr>
            <w:tcW w:w="2844" w:type="dxa"/>
          </w:tcPr>
          <w:p w14:paraId="41D855CD" w14:textId="77777777" w:rsidR="00FD034E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Media</w:t>
            </w:r>
          </w:p>
        </w:tc>
        <w:tc>
          <w:tcPr>
            <w:tcW w:w="2394" w:type="dxa"/>
          </w:tcPr>
          <w:p w14:paraId="23605F3C" w14:textId="77777777" w:rsidR="00FD034E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Valor de consenso</w:t>
            </w:r>
          </w:p>
        </w:tc>
      </w:tr>
      <w:tr w:rsidR="00FD034E" w:rsidRPr="006111A1" w14:paraId="4CC621D0" w14:textId="77777777" w:rsidTr="002F79D6">
        <w:tc>
          <w:tcPr>
            <w:tcW w:w="2268" w:type="dxa"/>
          </w:tcPr>
          <w:p w14:paraId="78AA4BFC" w14:textId="77777777" w:rsidR="00FD034E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Rango esperado</w:t>
            </w:r>
          </w:p>
        </w:tc>
        <w:tc>
          <w:tcPr>
            <w:tcW w:w="2070" w:type="dxa"/>
          </w:tcPr>
          <w:p w14:paraId="383205D2" w14:textId="77777777" w:rsidR="00FD034E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Rango esperado</w:t>
            </w:r>
          </w:p>
        </w:tc>
        <w:tc>
          <w:tcPr>
            <w:tcW w:w="2844" w:type="dxa"/>
          </w:tcPr>
          <w:p w14:paraId="72162C1E" w14:textId="77777777" w:rsidR="00FD034E" w:rsidRPr="006111A1" w:rsidRDefault="00AE4086">
            <w:pPr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"/>
              </w:rPr>
              <w:t>Límites de aceptabilidad (inferior y superior)</w:t>
            </w:r>
          </w:p>
        </w:tc>
        <w:tc>
          <w:tcPr>
            <w:tcW w:w="2394" w:type="dxa"/>
          </w:tcPr>
          <w:p w14:paraId="57A76B24" w14:textId="77777777" w:rsidR="00FD034E" w:rsidRPr="006111A1" w:rsidRDefault="00AE4086" w:rsidP="00AE4086">
            <w:pPr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"/>
              </w:rPr>
              <w:t>No se proporciona con este informe del PT</w:t>
            </w:r>
          </w:p>
        </w:tc>
      </w:tr>
      <w:tr w:rsidR="00AE4086" w14:paraId="243DD2C6" w14:textId="77777777" w:rsidTr="002F79D6">
        <w:tc>
          <w:tcPr>
            <w:tcW w:w="2268" w:type="dxa"/>
          </w:tcPr>
          <w:p w14:paraId="680C0B51" w14:textId="77777777" w:rsidR="00AE4086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SD</w:t>
            </w:r>
          </w:p>
        </w:tc>
        <w:tc>
          <w:tcPr>
            <w:tcW w:w="2070" w:type="dxa"/>
          </w:tcPr>
          <w:p w14:paraId="311B0BB4" w14:textId="77777777" w:rsidR="00AE4086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SD</w:t>
            </w:r>
          </w:p>
        </w:tc>
        <w:tc>
          <w:tcPr>
            <w:tcW w:w="2844" w:type="dxa"/>
          </w:tcPr>
          <w:p w14:paraId="759CB3BB" w14:textId="77777777" w:rsidR="00AE4086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SD</w:t>
            </w:r>
          </w:p>
        </w:tc>
        <w:tc>
          <w:tcPr>
            <w:tcW w:w="2394" w:type="dxa"/>
          </w:tcPr>
          <w:p w14:paraId="17A807BE" w14:textId="77777777" w:rsidR="00AE4086" w:rsidRPr="000E2C3C" w:rsidRDefault="00AE4086" w:rsidP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Desviación estándar</w:t>
            </w:r>
          </w:p>
        </w:tc>
      </w:tr>
      <w:tr w:rsidR="00AE4086" w14:paraId="55EE6257" w14:textId="77777777" w:rsidTr="002F79D6">
        <w:tc>
          <w:tcPr>
            <w:tcW w:w="2268" w:type="dxa"/>
          </w:tcPr>
          <w:p w14:paraId="72CBCC18" w14:textId="77777777" w:rsidR="00AE4086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SDI</w:t>
            </w:r>
          </w:p>
        </w:tc>
        <w:tc>
          <w:tcPr>
            <w:tcW w:w="2070" w:type="dxa"/>
          </w:tcPr>
          <w:p w14:paraId="0F61B094" w14:textId="77777777" w:rsidR="00AE4086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SDI</w:t>
            </w:r>
          </w:p>
        </w:tc>
        <w:tc>
          <w:tcPr>
            <w:tcW w:w="2844" w:type="dxa"/>
          </w:tcPr>
          <w:p w14:paraId="31BFDAFC" w14:textId="77777777" w:rsidR="00AE4086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SDI</w:t>
            </w:r>
          </w:p>
        </w:tc>
        <w:tc>
          <w:tcPr>
            <w:tcW w:w="2394" w:type="dxa"/>
          </w:tcPr>
          <w:p w14:paraId="2840B862" w14:textId="77777777" w:rsidR="00AE4086" w:rsidRPr="000E2C3C" w:rsidRDefault="00AE4086" w:rsidP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Puntuación Z</w:t>
            </w:r>
          </w:p>
        </w:tc>
      </w:tr>
      <w:tr w:rsidR="00AE4086" w:rsidRPr="006111A1" w14:paraId="4B34497F" w14:textId="77777777" w:rsidTr="002F79D6">
        <w:tc>
          <w:tcPr>
            <w:tcW w:w="2268" w:type="dxa"/>
          </w:tcPr>
          <w:p w14:paraId="353F7C2C" w14:textId="77777777" w:rsidR="00AE4086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Calificación</w:t>
            </w:r>
          </w:p>
        </w:tc>
        <w:tc>
          <w:tcPr>
            <w:tcW w:w="2070" w:type="dxa"/>
          </w:tcPr>
          <w:p w14:paraId="5F8B7248" w14:textId="77777777" w:rsidR="00AE4086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Calificación</w:t>
            </w:r>
          </w:p>
        </w:tc>
        <w:tc>
          <w:tcPr>
            <w:tcW w:w="2844" w:type="dxa"/>
          </w:tcPr>
          <w:p w14:paraId="03AC2D3F" w14:textId="77777777" w:rsidR="00AE4086" w:rsidRPr="000E2C3C" w:rsidRDefault="00AE40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Su calificación</w:t>
            </w:r>
          </w:p>
        </w:tc>
        <w:tc>
          <w:tcPr>
            <w:tcW w:w="2394" w:type="dxa"/>
          </w:tcPr>
          <w:p w14:paraId="7F506B60" w14:textId="77777777" w:rsidR="00AE4086" w:rsidRPr="006111A1" w:rsidRDefault="00AE4086" w:rsidP="00AE4086">
            <w:pPr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"/>
              </w:rPr>
              <w:t>No se proporciona con este informe del PT</w:t>
            </w:r>
          </w:p>
        </w:tc>
      </w:tr>
      <w:tr w:rsidR="00AE4086" w:rsidRPr="006111A1" w14:paraId="67A95FFE" w14:textId="77777777" w:rsidTr="002F79D6">
        <w:tc>
          <w:tcPr>
            <w:tcW w:w="2268" w:type="dxa"/>
          </w:tcPr>
          <w:p w14:paraId="2FF45E49" w14:textId="77777777" w:rsidR="00AE4086" w:rsidRPr="000E2C3C" w:rsidRDefault="002F79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Grupo de pares</w:t>
            </w:r>
          </w:p>
        </w:tc>
        <w:tc>
          <w:tcPr>
            <w:tcW w:w="2070" w:type="dxa"/>
          </w:tcPr>
          <w:p w14:paraId="4CD1E57E" w14:textId="77777777" w:rsidR="00AE4086" w:rsidRPr="000E2C3C" w:rsidRDefault="002F79D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es"/>
              </w:rPr>
              <w:t>Sysmex</w:t>
            </w:r>
            <w:proofErr w:type="spellEnd"/>
            <w:r>
              <w:rPr>
                <w:sz w:val="28"/>
                <w:szCs w:val="28"/>
                <w:lang w:val="es"/>
              </w:rPr>
              <w:t xml:space="preserve"> XE-2100</w:t>
            </w:r>
          </w:p>
        </w:tc>
        <w:tc>
          <w:tcPr>
            <w:tcW w:w="2844" w:type="dxa"/>
          </w:tcPr>
          <w:p w14:paraId="2B5DFDD9" w14:textId="77777777" w:rsidR="00AE4086" w:rsidRPr="000E2C3C" w:rsidRDefault="002F79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Siemens BCS, BCS XP</w:t>
            </w:r>
          </w:p>
        </w:tc>
        <w:tc>
          <w:tcPr>
            <w:tcW w:w="2394" w:type="dxa"/>
          </w:tcPr>
          <w:p w14:paraId="4FE036F6" w14:textId="77777777" w:rsidR="00AE4086" w:rsidRPr="006111A1" w:rsidRDefault="002F79D6" w:rsidP="00AE4086">
            <w:pPr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"/>
              </w:rPr>
              <w:t>No se proporciona con este informe del PT</w:t>
            </w:r>
          </w:p>
        </w:tc>
      </w:tr>
    </w:tbl>
    <w:p w14:paraId="67D4914D" w14:textId="77777777" w:rsidR="00110087" w:rsidRPr="006111A1" w:rsidRDefault="00110087">
      <w:pPr>
        <w:rPr>
          <w:lang w:val="es-ES"/>
        </w:rPr>
      </w:pPr>
    </w:p>
    <w:p w14:paraId="60D724BE" w14:textId="77777777" w:rsidR="00110087" w:rsidRPr="002F79D6" w:rsidRDefault="00110087">
      <w:pPr>
        <w:rPr>
          <w:sz w:val="24"/>
          <w:szCs w:val="24"/>
        </w:rPr>
      </w:pPr>
      <w:r w:rsidRPr="006111A1">
        <w:rPr>
          <w:sz w:val="24"/>
          <w:szCs w:val="24"/>
          <w:lang w:val="en-GB"/>
        </w:rPr>
        <w:t>API: American Proficiency Institute</w:t>
      </w:r>
    </w:p>
    <w:p w14:paraId="38A96AD6" w14:textId="77777777" w:rsidR="00110087" w:rsidRPr="002F79D6" w:rsidRDefault="00110087">
      <w:pPr>
        <w:rPr>
          <w:sz w:val="24"/>
          <w:szCs w:val="24"/>
        </w:rPr>
      </w:pPr>
      <w:r w:rsidRPr="006111A1">
        <w:rPr>
          <w:sz w:val="24"/>
          <w:szCs w:val="24"/>
          <w:lang w:val="en-GB"/>
        </w:rPr>
        <w:t>CAP: College of American Pathologists</w:t>
      </w:r>
    </w:p>
    <w:p w14:paraId="5674571A" w14:textId="77777777" w:rsidR="00110087" w:rsidRPr="002F79D6" w:rsidRDefault="00110087">
      <w:pPr>
        <w:rPr>
          <w:sz w:val="24"/>
          <w:szCs w:val="24"/>
        </w:rPr>
      </w:pPr>
      <w:r>
        <w:rPr>
          <w:sz w:val="24"/>
          <w:szCs w:val="24"/>
          <w:lang w:val="es"/>
        </w:rPr>
        <w:t>ZINQAP: Programa Nacional de Garantía de Calidad de Zimbabue</w:t>
      </w:r>
    </w:p>
    <w:sectPr w:rsidR="00110087" w:rsidRPr="002F79D6" w:rsidSect="00B34211">
      <w:headerReference w:type="default" r:id="rId7"/>
      <w:footerReference w:type="default" r:id="rId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1A6F3" w14:textId="77777777" w:rsidR="00F8156B" w:rsidRDefault="00F8156B" w:rsidP="003F21EF">
      <w:pPr>
        <w:spacing w:after="0" w:line="240" w:lineRule="auto"/>
      </w:pPr>
      <w:r>
        <w:separator/>
      </w:r>
    </w:p>
  </w:endnote>
  <w:endnote w:type="continuationSeparator" w:id="0">
    <w:p w14:paraId="02AFA002" w14:textId="77777777" w:rsidR="00F8156B" w:rsidRDefault="00F8156B" w:rsidP="003F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6B429" w14:textId="77777777" w:rsidR="003F21EF" w:rsidRPr="006111A1" w:rsidRDefault="003F21EF" w:rsidP="003F21EF">
    <w:pPr>
      <w:pStyle w:val="Footer"/>
      <w:jc w:val="right"/>
      <w:rPr>
        <w:rFonts w:ascii="Arial Black" w:hAnsi="Arial Black"/>
        <w:color w:val="009900"/>
        <w:sz w:val="18"/>
        <w:szCs w:val="18"/>
        <w:lang w:val="es-ES"/>
      </w:rPr>
    </w:pPr>
    <w:r>
      <w:rPr>
        <w:rFonts w:ascii="Arial Black" w:hAnsi="Arial Black"/>
        <w:color w:val="009900"/>
        <w:sz w:val="18"/>
        <w:szCs w:val="18"/>
        <w:lang w:val="es"/>
      </w:rPr>
      <w:t xml:space="preserve">Actividad 11: </w:t>
    </w:r>
    <w:r>
      <w:rPr>
        <w:rFonts w:ascii="Arial Black" w:hAnsi="Arial Black"/>
        <w:b/>
        <w:bCs/>
        <w:color w:val="009900"/>
        <w:sz w:val="18"/>
        <w:szCs w:val="18"/>
        <w:lang w:val="es"/>
      </w:rPr>
      <w:t>¿Cuál es nuestro nivel de aptitud?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916D" w14:textId="77777777" w:rsidR="00F8156B" w:rsidRDefault="00F8156B" w:rsidP="003F21EF">
      <w:pPr>
        <w:spacing w:after="0" w:line="240" w:lineRule="auto"/>
      </w:pPr>
      <w:r>
        <w:separator/>
      </w:r>
    </w:p>
  </w:footnote>
  <w:footnote w:type="continuationSeparator" w:id="0">
    <w:p w14:paraId="627A482B" w14:textId="77777777" w:rsidR="00F8156B" w:rsidRDefault="00F8156B" w:rsidP="003F2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sz w:val="24"/>
        <w:szCs w:val="24"/>
      </w:rPr>
      <w:id w:val="-6236871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21AA104" w14:textId="77777777" w:rsidR="003F21EF" w:rsidRPr="003F21EF" w:rsidRDefault="003F21EF" w:rsidP="003F21EF">
        <w:pPr>
          <w:tabs>
            <w:tab w:val="center" w:pos="4680"/>
            <w:tab w:val="right" w:pos="9360"/>
          </w:tabs>
          <w:spacing w:after="0" w:line="240" w:lineRule="auto"/>
          <w:jc w:val="right"/>
          <w:rPr>
            <w:rFonts w:ascii="Times New Roman" w:eastAsia="Times New Roman" w:hAnsi="Times New Roman" w:cs="Times New Roman"/>
            <w:noProof/>
            <w:color w:val="009900"/>
            <w:sz w:val="24"/>
            <w:szCs w:val="24"/>
          </w:rPr>
        </w:pPr>
        <w:r>
          <w:rPr>
            <w:rFonts w:ascii="Times New Roman" w:eastAsia="Times New Roman" w:hAnsi="Times New Roman" w:cs="Times New Roman"/>
            <w:color w:val="009900"/>
            <w:sz w:val="24"/>
            <w:szCs w:val="24"/>
            <w:lang w:val="es"/>
          </w:rPr>
          <w:fldChar w:fldCharType="begin"/>
        </w:r>
        <w:r>
          <w:rPr>
            <w:rFonts w:ascii="Times New Roman" w:eastAsia="Times New Roman" w:hAnsi="Times New Roman" w:cs="Times New Roman"/>
            <w:color w:val="009900"/>
            <w:sz w:val="24"/>
            <w:szCs w:val="24"/>
            <w:lang w:val="es"/>
          </w:rPr>
          <w:instrText xml:space="preserve"> PAGE   \* MERGEFORMAT </w:instrText>
        </w:r>
        <w:r>
          <w:rPr>
            <w:rFonts w:ascii="Times New Roman" w:eastAsia="Times New Roman" w:hAnsi="Times New Roman" w:cs="Times New Roman"/>
            <w:color w:val="009900"/>
            <w:sz w:val="24"/>
            <w:szCs w:val="24"/>
            <w:lang w:val="es"/>
          </w:rPr>
          <w:fldChar w:fldCharType="separate"/>
        </w:r>
        <w:r>
          <w:rPr>
            <w:rFonts w:ascii="Times New Roman" w:eastAsia="Times New Roman" w:hAnsi="Times New Roman" w:cs="Times New Roman"/>
            <w:noProof/>
            <w:color w:val="009900"/>
            <w:sz w:val="24"/>
            <w:szCs w:val="24"/>
            <w:lang w:val="es"/>
          </w:rPr>
          <w:t>1</w:t>
        </w:r>
        <w:r>
          <w:rPr>
            <w:rFonts w:ascii="Times New Roman" w:eastAsia="Times New Roman" w:hAnsi="Times New Roman" w:cs="Times New Roman"/>
            <w:noProof/>
            <w:color w:val="009900"/>
            <w:sz w:val="24"/>
            <w:szCs w:val="24"/>
            <w:lang w:val="es"/>
          </w:rPr>
          <w:fldChar w:fldCharType="end"/>
        </w:r>
      </w:p>
      <w:p w14:paraId="129FDDDD" w14:textId="77777777" w:rsidR="003F21EF" w:rsidRPr="003F21EF" w:rsidRDefault="00000000" w:rsidP="003F21EF">
        <w:pPr>
          <w:tabs>
            <w:tab w:val="center" w:pos="4680"/>
            <w:tab w:val="right" w:pos="9360"/>
          </w:tabs>
          <w:spacing w:after="0" w:line="240" w:lineRule="auto"/>
          <w:jc w:val="right"/>
          <w:rPr>
            <w:rFonts w:ascii="Times New Roman" w:eastAsia="Times New Roman" w:hAnsi="Times New Roman" w:cs="Times New Roman"/>
            <w:sz w:val="24"/>
            <w:szCs w:val="24"/>
          </w:rPr>
        </w:pPr>
      </w:p>
    </w:sdtContent>
  </w:sdt>
  <w:p w14:paraId="1A0F1EBC" w14:textId="77777777" w:rsidR="003F21EF" w:rsidRPr="006111A1" w:rsidRDefault="003F21EF" w:rsidP="003F21EF">
    <w:pPr>
      <w:shd w:val="clear" w:color="auto" w:fill="996633"/>
      <w:tabs>
        <w:tab w:val="right" w:pos="13680"/>
      </w:tabs>
      <w:spacing w:after="0" w:line="240" w:lineRule="auto"/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-ES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Herramienta 2: Comparación de formatos de informes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1103</w:t>
    </w:r>
  </w:p>
  <w:p w14:paraId="511AD5A8" w14:textId="77777777" w:rsidR="003F21EF" w:rsidRPr="006111A1" w:rsidRDefault="003F21EF">
    <w:pPr>
      <w:pStyle w:val="Header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03E"/>
    <w:rsid w:val="000E2C3C"/>
    <w:rsid w:val="00110087"/>
    <w:rsid w:val="002F79D6"/>
    <w:rsid w:val="003E503E"/>
    <w:rsid w:val="003F21EF"/>
    <w:rsid w:val="00434A6A"/>
    <w:rsid w:val="004C02BB"/>
    <w:rsid w:val="006111A1"/>
    <w:rsid w:val="00620936"/>
    <w:rsid w:val="00794B55"/>
    <w:rsid w:val="009C13BC"/>
    <w:rsid w:val="00AE4086"/>
    <w:rsid w:val="00B34211"/>
    <w:rsid w:val="00BE10B6"/>
    <w:rsid w:val="00CB2876"/>
    <w:rsid w:val="00E807DC"/>
    <w:rsid w:val="00F8156B"/>
    <w:rsid w:val="00FD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E5953"/>
  <w15:docId w15:val="{A9C58519-C13D-4A22-8D3E-E7FF799E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5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2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1EF"/>
  </w:style>
  <w:style w:type="paragraph" w:styleId="Footer">
    <w:name w:val="footer"/>
    <w:basedOn w:val="Normal"/>
    <w:link w:val="FooterChar"/>
    <w:uiPriority w:val="99"/>
    <w:unhideWhenUsed/>
    <w:rsid w:val="003F2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1F84F-9433-43C0-B373-879355ECF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8</cp:revision>
  <cp:lastPrinted>2025-05-04T11:09:00Z</cp:lastPrinted>
  <dcterms:created xsi:type="dcterms:W3CDTF">2013-04-13T13:06:00Z</dcterms:created>
  <dcterms:modified xsi:type="dcterms:W3CDTF">2025-05-04T11:10:00Z</dcterms:modified>
</cp:coreProperties>
</file>