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79924" w14:textId="77777777" w:rsidR="008F48F3" w:rsidRPr="00BB4EBF" w:rsidRDefault="00BB4EBF">
      <w:pPr>
        <w:rPr>
          <w:sz w:val="28"/>
          <w:szCs w:val="28"/>
        </w:rPr>
      </w:pPr>
      <w:r>
        <w:rPr>
          <w:sz w:val="28"/>
          <w:szCs w:val="28"/>
          <w:lang w:val="es"/>
        </w:rPr>
        <w:t>Al comparar el error total (Total Error, TE) con el error total permitido (Total Allowable Error, TE</w:t>
      </w:r>
      <w:r>
        <w:rPr>
          <w:sz w:val="28"/>
          <w:szCs w:val="28"/>
          <w:vertAlign w:val="subscript"/>
          <w:lang w:val="es"/>
        </w:rPr>
        <w:t>A</w:t>
      </w:r>
      <w:r>
        <w:rPr>
          <w:sz w:val="28"/>
          <w:szCs w:val="28"/>
          <w:lang w:val="es"/>
        </w:rPr>
        <w:t>), podemos evaluar si un nuevo número de lote de reactivo proporciona o no resultados clínicamente aceptables.  En este ejercicio evaluará dos números de lote diferentes y responderá a preguntas relacionadas con sus datos.</w:t>
      </w:r>
    </w:p>
    <w:p w14:paraId="192AD3FF" w14:textId="77777777" w:rsidR="008F48F3" w:rsidRDefault="00777353">
      <w:r>
        <w:rPr>
          <w:noProof/>
          <w:lang w:val="es"/>
        </w:rPr>
        <w:drawing>
          <wp:inline distT="0" distB="0" distL="0" distR="0" wp14:anchorId="00B0FF27" wp14:editId="2139370A">
            <wp:extent cx="9144000" cy="3974547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397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1535"/>
        <w:gridCol w:w="1535"/>
        <w:gridCol w:w="1535"/>
        <w:gridCol w:w="1535"/>
        <w:gridCol w:w="1535"/>
        <w:gridCol w:w="1535"/>
        <w:gridCol w:w="1535"/>
        <w:gridCol w:w="1536"/>
      </w:tblGrid>
      <w:tr w:rsidR="006E23E4" w14:paraId="7B904764" w14:textId="77777777" w:rsidTr="0082406E">
        <w:tc>
          <w:tcPr>
            <w:tcW w:w="2335" w:type="dxa"/>
          </w:tcPr>
          <w:p w14:paraId="1B138FEB" w14:textId="77777777" w:rsidR="006E23E4" w:rsidRDefault="006E23E4"/>
        </w:tc>
        <w:tc>
          <w:tcPr>
            <w:tcW w:w="12281" w:type="dxa"/>
            <w:gridSpan w:val="8"/>
          </w:tcPr>
          <w:p w14:paraId="5884D946" w14:textId="77777777" w:rsidR="006E23E4" w:rsidRPr="006E23E4" w:rsidRDefault="006E23E4" w:rsidP="006E23E4">
            <w:pPr>
              <w:jc w:val="center"/>
              <w:rPr>
                <w:b/>
              </w:rPr>
            </w:pPr>
            <w:r>
              <w:rPr>
                <w:b/>
                <w:bCs/>
                <w:lang w:val="es"/>
              </w:rPr>
              <w:t>Valores (mmol/L) obtenidos con el control XYZ utilizando el nuevo número de lote de reactivos</w:t>
            </w:r>
          </w:p>
        </w:tc>
      </w:tr>
      <w:tr w:rsidR="00BB4EBF" w14:paraId="6F5ECE5C" w14:textId="77777777" w:rsidTr="0082406E">
        <w:tc>
          <w:tcPr>
            <w:tcW w:w="2335" w:type="dxa"/>
          </w:tcPr>
          <w:p w14:paraId="690FB5EC" w14:textId="77777777" w:rsidR="00BB4EBF" w:rsidRPr="006E23E4" w:rsidRDefault="006E23E4" w:rsidP="006E23E4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Número de lote del reactivo A</w:t>
            </w:r>
          </w:p>
        </w:tc>
        <w:tc>
          <w:tcPr>
            <w:tcW w:w="1535" w:type="dxa"/>
          </w:tcPr>
          <w:p w14:paraId="1AC2FC79" w14:textId="77777777" w:rsidR="00BB4EBF" w:rsidRDefault="006E23E4">
            <w:r>
              <w:rPr>
                <w:lang w:val="es"/>
              </w:rPr>
              <w:t>5,73</w:t>
            </w:r>
          </w:p>
        </w:tc>
        <w:tc>
          <w:tcPr>
            <w:tcW w:w="1535" w:type="dxa"/>
          </w:tcPr>
          <w:p w14:paraId="455C6A59" w14:textId="77777777" w:rsidR="00BB4EBF" w:rsidRDefault="006E23E4">
            <w:r>
              <w:rPr>
                <w:lang w:val="es"/>
              </w:rPr>
              <w:t>5,74</w:t>
            </w:r>
          </w:p>
        </w:tc>
        <w:tc>
          <w:tcPr>
            <w:tcW w:w="1535" w:type="dxa"/>
          </w:tcPr>
          <w:p w14:paraId="0568C19C" w14:textId="77777777" w:rsidR="00BB4EBF" w:rsidRDefault="006E23E4">
            <w:r>
              <w:rPr>
                <w:lang w:val="es"/>
              </w:rPr>
              <w:t>5,75</w:t>
            </w:r>
          </w:p>
        </w:tc>
        <w:tc>
          <w:tcPr>
            <w:tcW w:w="1535" w:type="dxa"/>
          </w:tcPr>
          <w:p w14:paraId="1ED83904" w14:textId="77777777" w:rsidR="00BB4EBF" w:rsidRDefault="006E23E4">
            <w:r>
              <w:rPr>
                <w:lang w:val="es"/>
              </w:rPr>
              <w:t>5,73</w:t>
            </w:r>
          </w:p>
        </w:tc>
        <w:tc>
          <w:tcPr>
            <w:tcW w:w="1535" w:type="dxa"/>
          </w:tcPr>
          <w:p w14:paraId="681022E5" w14:textId="77777777" w:rsidR="00BB4EBF" w:rsidRDefault="006E23E4">
            <w:r>
              <w:rPr>
                <w:lang w:val="es"/>
              </w:rPr>
              <w:t>5,71</w:t>
            </w:r>
          </w:p>
        </w:tc>
        <w:tc>
          <w:tcPr>
            <w:tcW w:w="1535" w:type="dxa"/>
          </w:tcPr>
          <w:p w14:paraId="4E17A03B" w14:textId="77777777" w:rsidR="00BB4EBF" w:rsidRDefault="006E23E4">
            <w:r>
              <w:rPr>
                <w:lang w:val="es"/>
              </w:rPr>
              <w:t>5,73</w:t>
            </w:r>
          </w:p>
        </w:tc>
        <w:tc>
          <w:tcPr>
            <w:tcW w:w="1535" w:type="dxa"/>
          </w:tcPr>
          <w:p w14:paraId="7B6AC6A1" w14:textId="77777777" w:rsidR="00BB4EBF" w:rsidRDefault="006E23E4">
            <w:r>
              <w:rPr>
                <w:lang w:val="es"/>
              </w:rPr>
              <w:t>5,72</w:t>
            </w:r>
          </w:p>
        </w:tc>
        <w:tc>
          <w:tcPr>
            <w:tcW w:w="1536" w:type="dxa"/>
          </w:tcPr>
          <w:p w14:paraId="4A530E77" w14:textId="77777777" w:rsidR="00BB4EBF" w:rsidRDefault="006E23E4">
            <w:r>
              <w:rPr>
                <w:lang w:val="es"/>
              </w:rPr>
              <w:t>5,73</w:t>
            </w:r>
          </w:p>
        </w:tc>
      </w:tr>
      <w:tr w:rsidR="00BB4EBF" w14:paraId="4487D5D6" w14:textId="77777777" w:rsidTr="0082406E">
        <w:tc>
          <w:tcPr>
            <w:tcW w:w="2335" w:type="dxa"/>
          </w:tcPr>
          <w:p w14:paraId="231F852D" w14:textId="77777777" w:rsidR="00BB4EBF" w:rsidRPr="006E23E4" w:rsidRDefault="006E23E4" w:rsidP="006E23E4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Número de lote del reactivo B</w:t>
            </w:r>
          </w:p>
        </w:tc>
        <w:tc>
          <w:tcPr>
            <w:tcW w:w="1535" w:type="dxa"/>
          </w:tcPr>
          <w:p w14:paraId="0B44DC9A" w14:textId="77777777" w:rsidR="00BB4EBF" w:rsidRDefault="006E23E4">
            <w:r>
              <w:rPr>
                <w:lang w:val="es"/>
              </w:rPr>
              <w:t>5,83</w:t>
            </w:r>
          </w:p>
        </w:tc>
        <w:tc>
          <w:tcPr>
            <w:tcW w:w="1535" w:type="dxa"/>
          </w:tcPr>
          <w:p w14:paraId="6BCFBDD5" w14:textId="77777777" w:rsidR="00BB4EBF" w:rsidRDefault="006E23E4">
            <w:r>
              <w:rPr>
                <w:lang w:val="es"/>
              </w:rPr>
              <w:t>5,84</w:t>
            </w:r>
          </w:p>
        </w:tc>
        <w:tc>
          <w:tcPr>
            <w:tcW w:w="1535" w:type="dxa"/>
          </w:tcPr>
          <w:p w14:paraId="1BB295EF" w14:textId="77777777" w:rsidR="00BB4EBF" w:rsidRDefault="006E23E4">
            <w:r>
              <w:rPr>
                <w:lang w:val="es"/>
              </w:rPr>
              <w:t>5,84</w:t>
            </w:r>
          </w:p>
        </w:tc>
        <w:tc>
          <w:tcPr>
            <w:tcW w:w="1535" w:type="dxa"/>
          </w:tcPr>
          <w:p w14:paraId="2D2EA78D" w14:textId="77777777" w:rsidR="00BB4EBF" w:rsidRDefault="006E23E4">
            <w:r>
              <w:rPr>
                <w:lang w:val="es"/>
              </w:rPr>
              <w:t>5,83</w:t>
            </w:r>
          </w:p>
        </w:tc>
        <w:tc>
          <w:tcPr>
            <w:tcW w:w="1535" w:type="dxa"/>
          </w:tcPr>
          <w:p w14:paraId="71DE88C3" w14:textId="77777777" w:rsidR="00BB4EBF" w:rsidRDefault="005166BF">
            <w:r>
              <w:rPr>
                <w:lang w:val="es"/>
              </w:rPr>
              <w:t>5,84</w:t>
            </w:r>
          </w:p>
        </w:tc>
        <w:tc>
          <w:tcPr>
            <w:tcW w:w="1535" w:type="dxa"/>
          </w:tcPr>
          <w:p w14:paraId="0131980E" w14:textId="77777777" w:rsidR="00BB4EBF" w:rsidRDefault="005166BF">
            <w:r>
              <w:rPr>
                <w:lang w:val="es"/>
              </w:rPr>
              <w:t>5,84</w:t>
            </w:r>
          </w:p>
        </w:tc>
        <w:tc>
          <w:tcPr>
            <w:tcW w:w="1535" w:type="dxa"/>
          </w:tcPr>
          <w:p w14:paraId="66A30443" w14:textId="77777777" w:rsidR="00BB4EBF" w:rsidRDefault="005166BF">
            <w:r>
              <w:rPr>
                <w:lang w:val="es"/>
              </w:rPr>
              <w:t>5,85</w:t>
            </w:r>
          </w:p>
        </w:tc>
        <w:tc>
          <w:tcPr>
            <w:tcW w:w="1536" w:type="dxa"/>
          </w:tcPr>
          <w:p w14:paraId="16E75A81" w14:textId="77777777" w:rsidR="00BB4EBF" w:rsidRDefault="005166BF">
            <w:r>
              <w:rPr>
                <w:lang w:val="es"/>
              </w:rPr>
              <w:t>5,85</w:t>
            </w:r>
          </w:p>
        </w:tc>
      </w:tr>
    </w:tbl>
    <w:p w14:paraId="29D2E40F" w14:textId="77777777" w:rsidR="006E23E4" w:rsidRDefault="006E23E4">
      <w:pPr>
        <w:rPr>
          <w:sz w:val="28"/>
          <w:szCs w:val="28"/>
        </w:rPr>
      </w:pPr>
      <w:r>
        <w:rPr>
          <w:sz w:val="28"/>
          <w:szCs w:val="28"/>
          <w:lang w:val="es"/>
        </w:rPr>
        <w:lastRenderedPageBreak/>
        <w:t>Complete la tabla con la información de la página anterior.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85"/>
        <w:gridCol w:w="3960"/>
        <w:gridCol w:w="4320"/>
      </w:tblGrid>
      <w:tr w:rsidR="006E23E4" w14:paraId="3A6D636E" w14:textId="77777777" w:rsidTr="0082406E">
        <w:tc>
          <w:tcPr>
            <w:tcW w:w="5485" w:type="dxa"/>
          </w:tcPr>
          <w:p w14:paraId="1A83D1B8" w14:textId="77777777" w:rsidR="006E23E4" w:rsidRDefault="00795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Media actual</w:t>
            </w:r>
          </w:p>
        </w:tc>
        <w:tc>
          <w:tcPr>
            <w:tcW w:w="3960" w:type="dxa"/>
          </w:tcPr>
          <w:p w14:paraId="4E113125" w14:textId="77777777" w:rsidR="006E23E4" w:rsidRDefault="006E23E4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  <w:shd w:val="pct20" w:color="auto" w:fill="auto"/>
          </w:tcPr>
          <w:p w14:paraId="04974637" w14:textId="77777777" w:rsidR="006E23E4" w:rsidRDefault="006E23E4">
            <w:pPr>
              <w:rPr>
                <w:sz w:val="28"/>
                <w:szCs w:val="28"/>
              </w:rPr>
            </w:pPr>
          </w:p>
        </w:tc>
      </w:tr>
      <w:tr w:rsidR="006E23E4" w14:paraId="5573E6C6" w14:textId="77777777" w:rsidTr="0082406E">
        <w:tc>
          <w:tcPr>
            <w:tcW w:w="5485" w:type="dxa"/>
          </w:tcPr>
          <w:p w14:paraId="118C3653" w14:textId="77777777" w:rsidR="006E23E4" w:rsidRDefault="00795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SD actual</w:t>
            </w:r>
          </w:p>
        </w:tc>
        <w:tc>
          <w:tcPr>
            <w:tcW w:w="3960" w:type="dxa"/>
          </w:tcPr>
          <w:p w14:paraId="4B0CCCF1" w14:textId="77777777" w:rsidR="006E23E4" w:rsidRDefault="006E23E4" w:rsidP="00390B1A">
            <w:pPr>
              <w:rPr>
                <w:sz w:val="28"/>
                <w:szCs w:val="28"/>
              </w:rPr>
            </w:pPr>
          </w:p>
        </w:tc>
        <w:tc>
          <w:tcPr>
            <w:tcW w:w="4320" w:type="dxa"/>
            <w:shd w:val="pct20" w:color="auto" w:fill="auto"/>
          </w:tcPr>
          <w:p w14:paraId="451F1BA2" w14:textId="77777777" w:rsidR="006E23E4" w:rsidRDefault="006E23E4">
            <w:pPr>
              <w:rPr>
                <w:sz w:val="28"/>
                <w:szCs w:val="28"/>
              </w:rPr>
            </w:pPr>
          </w:p>
        </w:tc>
      </w:tr>
      <w:tr w:rsidR="006E23E4" w14:paraId="5B47184A" w14:textId="77777777" w:rsidTr="0082406E">
        <w:tc>
          <w:tcPr>
            <w:tcW w:w="5485" w:type="dxa"/>
          </w:tcPr>
          <w:p w14:paraId="5A691A5C" w14:textId="77777777" w:rsidR="006E23E4" w:rsidRDefault="007952D5" w:rsidP="00795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Valor objetivo</w:t>
            </w:r>
          </w:p>
        </w:tc>
        <w:tc>
          <w:tcPr>
            <w:tcW w:w="3960" w:type="dxa"/>
          </w:tcPr>
          <w:p w14:paraId="0D2532DC" w14:textId="77777777" w:rsidR="006E23E4" w:rsidRDefault="006E23E4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  <w:shd w:val="pct20" w:color="auto" w:fill="auto"/>
          </w:tcPr>
          <w:p w14:paraId="671CE9ED" w14:textId="77777777" w:rsidR="006E23E4" w:rsidRDefault="006E23E4">
            <w:pPr>
              <w:rPr>
                <w:sz w:val="28"/>
                <w:szCs w:val="28"/>
              </w:rPr>
            </w:pPr>
          </w:p>
        </w:tc>
      </w:tr>
      <w:tr w:rsidR="006E23E4" w14:paraId="6E8C08CC" w14:textId="77777777" w:rsidTr="0082406E">
        <w:tc>
          <w:tcPr>
            <w:tcW w:w="5485" w:type="dxa"/>
          </w:tcPr>
          <w:p w14:paraId="517BBE00" w14:textId="77777777" w:rsidR="006E23E4" w:rsidRDefault="00795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Sesgo</w:t>
            </w:r>
          </w:p>
        </w:tc>
        <w:tc>
          <w:tcPr>
            <w:tcW w:w="3960" w:type="dxa"/>
          </w:tcPr>
          <w:p w14:paraId="1334EE27" w14:textId="77777777" w:rsidR="006E23E4" w:rsidRDefault="006E23E4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  <w:shd w:val="pct20" w:color="auto" w:fill="auto"/>
          </w:tcPr>
          <w:p w14:paraId="70A11413" w14:textId="77777777" w:rsidR="006E23E4" w:rsidRDefault="006E23E4">
            <w:pPr>
              <w:rPr>
                <w:sz w:val="28"/>
                <w:szCs w:val="28"/>
              </w:rPr>
            </w:pPr>
          </w:p>
        </w:tc>
      </w:tr>
      <w:tr w:rsidR="006E23E4" w14:paraId="63505BA2" w14:textId="77777777" w:rsidTr="0082406E">
        <w:tc>
          <w:tcPr>
            <w:tcW w:w="5485" w:type="dxa"/>
          </w:tcPr>
          <w:p w14:paraId="0D3A6988" w14:textId="77777777" w:rsidR="006E23E4" w:rsidRDefault="00795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Sesgo absoluto</w:t>
            </w:r>
          </w:p>
        </w:tc>
        <w:tc>
          <w:tcPr>
            <w:tcW w:w="3960" w:type="dxa"/>
          </w:tcPr>
          <w:p w14:paraId="14EF3DC8" w14:textId="77777777" w:rsidR="006E23E4" w:rsidRDefault="006E23E4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  <w:shd w:val="pct20" w:color="auto" w:fill="auto"/>
          </w:tcPr>
          <w:p w14:paraId="3921DE0D" w14:textId="77777777" w:rsidR="006E23E4" w:rsidRDefault="006E23E4">
            <w:pPr>
              <w:rPr>
                <w:sz w:val="28"/>
                <w:szCs w:val="28"/>
              </w:rPr>
            </w:pPr>
          </w:p>
        </w:tc>
      </w:tr>
      <w:tr w:rsidR="006E23E4" w14:paraId="40D85759" w14:textId="77777777" w:rsidTr="0082406E">
        <w:tc>
          <w:tcPr>
            <w:tcW w:w="5485" w:type="dxa"/>
          </w:tcPr>
          <w:p w14:paraId="1CD8378F" w14:textId="77777777" w:rsidR="006E23E4" w:rsidRDefault="007952D5" w:rsidP="00795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TE actual</w:t>
            </w:r>
          </w:p>
        </w:tc>
        <w:tc>
          <w:tcPr>
            <w:tcW w:w="3960" w:type="dxa"/>
          </w:tcPr>
          <w:p w14:paraId="2DD83D65" w14:textId="77777777" w:rsidR="006E23E4" w:rsidRDefault="006E23E4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  <w:shd w:val="pct20" w:color="auto" w:fill="auto"/>
          </w:tcPr>
          <w:p w14:paraId="5BB81A5D" w14:textId="77777777" w:rsidR="006E23E4" w:rsidRDefault="006E23E4">
            <w:pPr>
              <w:rPr>
                <w:sz w:val="28"/>
                <w:szCs w:val="28"/>
              </w:rPr>
            </w:pPr>
          </w:p>
        </w:tc>
      </w:tr>
      <w:tr w:rsidR="006E23E4" w14:paraId="6951A2D9" w14:textId="77777777" w:rsidTr="0082406E">
        <w:tc>
          <w:tcPr>
            <w:tcW w:w="5485" w:type="dxa"/>
          </w:tcPr>
          <w:p w14:paraId="469BCAF2" w14:textId="77777777" w:rsidR="006E23E4" w:rsidRDefault="00795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TE</w:t>
            </w:r>
            <w:r>
              <w:rPr>
                <w:sz w:val="28"/>
                <w:szCs w:val="28"/>
                <w:vertAlign w:val="subscript"/>
                <w:lang w:val="es"/>
              </w:rPr>
              <w:t>A</w:t>
            </w:r>
          </w:p>
        </w:tc>
        <w:tc>
          <w:tcPr>
            <w:tcW w:w="3960" w:type="dxa"/>
          </w:tcPr>
          <w:p w14:paraId="61C5890B" w14:textId="77777777" w:rsidR="006E23E4" w:rsidRDefault="006E23E4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  <w:shd w:val="pct20" w:color="auto" w:fill="auto"/>
          </w:tcPr>
          <w:p w14:paraId="722750BF" w14:textId="77777777" w:rsidR="006E23E4" w:rsidRDefault="006E23E4">
            <w:pPr>
              <w:rPr>
                <w:sz w:val="28"/>
                <w:szCs w:val="28"/>
              </w:rPr>
            </w:pPr>
          </w:p>
        </w:tc>
      </w:tr>
      <w:tr w:rsidR="007952D5" w14:paraId="7C87B572" w14:textId="77777777" w:rsidTr="0082406E">
        <w:tc>
          <w:tcPr>
            <w:tcW w:w="5485" w:type="dxa"/>
            <w:shd w:val="pct25" w:color="auto" w:fill="auto"/>
          </w:tcPr>
          <w:p w14:paraId="7BE15B96" w14:textId="77777777" w:rsidR="007952D5" w:rsidRDefault="007952D5" w:rsidP="00520760">
            <w:pPr>
              <w:rPr>
                <w:sz w:val="28"/>
                <w:szCs w:val="28"/>
              </w:rPr>
            </w:pPr>
          </w:p>
        </w:tc>
        <w:tc>
          <w:tcPr>
            <w:tcW w:w="3960" w:type="dxa"/>
          </w:tcPr>
          <w:p w14:paraId="0F8373E5" w14:textId="77777777" w:rsidR="007952D5" w:rsidRPr="006E23E4" w:rsidRDefault="007952D5" w:rsidP="007952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Número de lote del reactivo A</w:t>
            </w:r>
          </w:p>
        </w:tc>
        <w:tc>
          <w:tcPr>
            <w:tcW w:w="4320" w:type="dxa"/>
          </w:tcPr>
          <w:p w14:paraId="4101C8F8" w14:textId="77777777" w:rsidR="007952D5" w:rsidRPr="006E23E4" w:rsidRDefault="007952D5" w:rsidP="0052076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Número de lote del reactivo B</w:t>
            </w:r>
          </w:p>
        </w:tc>
      </w:tr>
      <w:tr w:rsidR="007952D5" w14:paraId="76B8F784" w14:textId="77777777" w:rsidTr="0082406E">
        <w:tc>
          <w:tcPr>
            <w:tcW w:w="5485" w:type="dxa"/>
          </w:tcPr>
          <w:p w14:paraId="7D48D111" w14:textId="77777777" w:rsidR="007952D5" w:rsidRDefault="007952D5" w:rsidP="005207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Media del nuevo número de lote del reactivo</w:t>
            </w:r>
          </w:p>
        </w:tc>
        <w:tc>
          <w:tcPr>
            <w:tcW w:w="3960" w:type="dxa"/>
          </w:tcPr>
          <w:p w14:paraId="6D8986B6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14:paraId="5001F8F7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</w:tr>
      <w:tr w:rsidR="007952D5" w14:paraId="4FB8687D" w14:textId="77777777" w:rsidTr="0082406E">
        <w:tc>
          <w:tcPr>
            <w:tcW w:w="5485" w:type="dxa"/>
          </w:tcPr>
          <w:p w14:paraId="30FC705A" w14:textId="77777777" w:rsidR="007952D5" w:rsidRDefault="007952D5" w:rsidP="005207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SD actual</w:t>
            </w:r>
          </w:p>
        </w:tc>
        <w:tc>
          <w:tcPr>
            <w:tcW w:w="3960" w:type="dxa"/>
          </w:tcPr>
          <w:p w14:paraId="5F6EE7AA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14:paraId="3CBA3CB9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</w:tr>
      <w:tr w:rsidR="007952D5" w14:paraId="2EC49BEF" w14:textId="77777777" w:rsidTr="0082406E">
        <w:tc>
          <w:tcPr>
            <w:tcW w:w="5485" w:type="dxa"/>
          </w:tcPr>
          <w:p w14:paraId="708D50BC" w14:textId="77777777" w:rsidR="007952D5" w:rsidRDefault="007952D5" w:rsidP="005207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Valor objetivo</w:t>
            </w:r>
          </w:p>
        </w:tc>
        <w:tc>
          <w:tcPr>
            <w:tcW w:w="3960" w:type="dxa"/>
          </w:tcPr>
          <w:p w14:paraId="785F2784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14:paraId="757BF075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</w:tr>
      <w:tr w:rsidR="007952D5" w14:paraId="70692FF9" w14:textId="77777777" w:rsidTr="0082406E">
        <w:tc>
          <w:tcPr>
            <w:tcW w:w="5485" w:type="dxa"/>
          </w:tcPr>
          <w:p w14:paraId="479EFB29" w14:textId="77777777" w:rsidR="007952D5" w:rsidRDefault="007952D5" w:rsidP="005207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Sesgo</w:t>
            </w:r>
          </w:p>
        </w:tc>
        <w:tc>
          <w:tcPr>
            <w:tcW w:w="3960" w:type="dxa"/>
          </w:tcPr>
          <w:p w14:paraId="39163DD8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14:paraId="254F5B2A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</w:tr>
      <w:tr w:rsidR="007952D5" w14:paraId="23860ADB" w14:textId="77777777" w:rsidTr="0082406E">
        <w:tc>
          <w:tcPr>
            <w:tcW w:w="5485" w:type="dxa"/>
          </w:tcPr>
          <w:p w14:paraId="0E625BDF" w14:textId="77777777" w:rsidR="007952D5" w:rsidRDefault="007952D5" w:rsidP="005207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Sesgo absoluto</w:t>
            </w:r>
          </w:p>
        </w:tc>
        <w:tc>
          <w:tcPr>
            <w:tcW w:w="3960" w:type="dxa"/>
          </w:tcPr>
          <w:p w14:paraId="6E6B2997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14:paraId="20276CCF" w14:textId="77777777" w:rsidR="007952D5" w:rsidRDefault="007952D5" w:rsidP="00390B1A">
            <w:pPr>
              <w:rPr>
                <w:sz w:val="28"/>
                <w:szCs w:val="28"/>
              </w:rPr>
            </w:pPr>
          </w:p>
        </w:tc>
      </w:tr>
      <w:tr w:rsidR="007952D5" w14:paraId="543BB028" w14:textId="77777777" w:rsidTr="0082406E">
        <w:tc>
          <w:tcPr>
            <w:tcW w:w="5485" w:type="dxa"/>
          </w:tcPr>
          <w:p w14:paraId="685B3C3D" w14:textId="77777777" w:rsidR="007952D5" w:rsidRDefault="007952D5" w:rsidP="005207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TE del nuevo número de lote del reactivo</w:t>
            </w:r>
          </w:p>
        </w:tc>
        <w:tc>
          <w:tcPr>
            <w:tcW w:w="3960" w:type="dxa"/>
          </w:tcPr>
          <w:p w14:paraId="0F22D158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14:paraId="45C5E6FF" w14:textId="77777777" w:rsidR="005166BF" w:rsidRDefault="005166BF" w:rsidP="005166BF">
            <w:pPr>
              <w:jc w:val="center"/>
              <w:rPr>
                <w:sz w:val="28"/>
                <w:szCs w:val="28"/>
              </w:rPr>
            </w:pPr>
          </w:p>
        </w:tc>
      </w:tr>
      <w:tr w:rsidR="007952D5" w14:paraId="7A4A5161" w14:textId="77777777" w:rsidTr="0082406E">
        <w:tc>
          <w:tcPr>
            <w:tcW w:w="5485" w:type="dxa"/>
          </w:tcPr>
          <w:p w14:paraId="10E1E179" w14:textId="77777777" w:rsidR="007952D5" w:rsidRDefault="007952D5" w:rsidP="005207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TE</w:t>
            </w:r>
            <w:r>
              <w:rPr>
                <w:sz w:val="28"/>
                <w:szCs w:val="28"/>
                <w:vertAlign w:val="subscript"/>
                <w:lang w:val="es"/>
              </w:rPr>
              <w:t>A</w:t>
            </w:r>
          </w:p>
        </w:tc>
        <w:tc>
          <w:tcPr>
            <w:tcW w:w="3960" w:type="dxa"/>
          </w:tcPr>
          <w:p w14:paraId="4493AADC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14:paraId="700E93D5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</w:tr>
      <w:tr w:rsidR="007952D5" w14:paraId="7AE0F187" w14:textId="77777777" w:rsidTr="0082406E">
        <w:tc>
          <w:tcPr>
            <w:tcW w:w="5485" w:type="dxa"/>
          </w:tcPr>
          <w:p w14:paraId="1020F1F3" w14:textId="77777777" w:rsidR="007952D5" w:rsidRDefault="007952D5" w:rsidP="005207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TE &lt; TE</w:t>
            </w:r>
            <w:r>
              <w:rPr>
                <w:sz w:val="28"/>
                <w:szCs w:val="28"/>
                <w:vertAlign w:val="subscript"/>
                <w:lang w:val="es"/>
              </w:rPr>
              <w:t>A</w:t>
            </w:r>
            <w:r>
              <w:rPr>
                <w:sz w:val="28"/>
                <w:szCs w:val="28"/>
                <w:lang w:val="es"/>
              </w:rPr>
              <w:t xml:space="preserve"> (sí o no)</w:t>
            </w:r>
          </w:p>
        </w:tc>
        <w:tc>
          <w:tcPr>
            <w:tcW w:w="3960" w:type="dxa"/>
          </w:tcPr>
          <w:p w14:paraId="5AEEA68E" w14:textId="77777777" w:rsidR="007952D5" w:rsidRDefault="007952D5" w:rsidP="00390B1A">
            <w:pPr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14:paraId="10788708" w14:textId="77777777" w:rsidR="007952D5" w:rsidRDefault="007952D5" w:rsidP="00390B1A">
            <w:pPr>
              <w:rPr>
                <w:sz w:val="28"/>
                <w:szCs w:val="28"/>
              </w:rPr>
            </w:pPr>
          </w:p>
        </w:tc>
      </w:tr>
    </w:tbl>
    <w:p w14:paraId="229ECE04" w14:textId="77777777" w:rsidR="000C7AA6" w:rsidRDefault="000C7AA6" w:rsidP="008F5929">
      <w:pPr>
        <w:spacing w:before="120"/>
        <w:rPr>
          <w:sz w:val="28"/>
          <w:szCs w:val="28"/>
        </w:rPr>
      </w:pPr>
      <w:r>
        <w:rPr>
          <w:noProof/>
          <w:sz w:val="28"/>
          <w:szCs w:val="28"/>
          <w:lang w:val="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013322" wp14:editId="3B76EDF1">
                <wp:simplePos x="0" y="0"/>
                <wp:positionH relativeFrom="column">
                  <wp:posOffset>6862890</wp:posOffset>
                </wp:positionH>
                <wp:positionV relativeFrom="paragraph">
                  <wp:posOffset>227965</wp:posOffset>
                </wp:positionV>
                <wp:extent cx="1771650" cy="29527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CC407" w14:textId="77777777" w:rsidR="000C7AA6" w:rsidRDefault="000C7AA6">
                            <w:r>
                              <w:rPr>
                                <w:lang w:val="es"/>
                              </w:rPr>
                              <w:t>aceptable/inaceptable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01332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40.4pt;margin-top:17.95pt;width:139.5pt;height:2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" filled="f" stroked="f" strokeweight=".5pt">
                <v:textbox>
                  <w:txbxContent>
                    <w:p w14:paraId="062CC407" w14:textId="77777777" w:rsidR="000C7AA6" w:rsidRDefault="000C7AA6">
                      <w:r>
                        <w:rPr>
                          <w:lang w:val="es"/>
                        </w:rPr>
                        <w:t>aceptable/inaceptable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lang w:val="es"/>
        </w:rPr>
        <w:t>Al comparar el TE con el valor objetivo y el límite de TE</w:t>
      </w:r>
      <w:r>
        <w:rPr>
          <w:sz w:val="28"/>
          <w:szCs w:val="28"/>
          <w:vertAlign w:val="subscript"/>
          <w:lang w:val="es"/>
        </w:rPr>
        <w:t>A</w:t>
      </w:r>
      <w:r>
        <w:rPr>
          <w:sz w:val="28"/>
          <w:szCs w:val="28"/>
          <w:lang w:val="es"/>
        </w:rPr>
        <w:t>, podemos concluir que el reactivo A es ____________________.</w:t>
      </w:r>
    </w:p>
    <w:p w14:paraId="4152409A" w14:textId="77777777" w:rsidR="000C7AA6" w:rsidRPr="006E23E4" w:rsidRDefault="00283F94" w:rsidP="008F5929">
      <w:pPr>
        <w:spacing w:before="240"/>
        <w:rPr>
          <w:sz w:val="28"/>
          <w:szCs w:val="28"/>
        </w:rPr>
      </w:pPr>
      <w:r>
        <w:rPr>
          <w:noProof/>
          <w:sz w:val="28"/>
          <w:szCs w:val="28"/>
          <w:lang w:val="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D75FAE" wp14:editId="49C62584">
                <wp:simplePos x="0" y="0"/>
                <wp:positionH relativeFrom="column">
                  <wp:posOffset>6885495</wp:posOffset>
                </wp:positionH>
                <wp:positionV relativeFrom="paragraph">
                  <wp:posOffset>246380</wp:posOffset>
                </wp:positionV>
                <wp:extent cx="1771650" cy="29527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2A2F3A" w14:textId="77777777" w:rsidR="000C7AA6" w:rsidRDefault="000C7AA6" w:rsidP="000C7AA6">
                            <w:r>
                              <w:rPr>
                                <w:lang w:val="es"/>
                              </w:rPr>
                              <w:t>aceptable/inaceptable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75FAE" id="Text Box 5" o:spid="_x0000_s1027" type="#_x0000_t202" style="position:absolute;margin-left:542.15pt;margin-top:19.4pt;width:139.5pt;height:23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" fillcolor="window" stroked="f" strokeweight=".5pt">
                <v:textbox>
                  <w:txbxContent>
                    <w:p w14:paraId="192A2F3A" w14:textId="77777777" w:rsidR="000C7AA6" w:rsidRDefault="000C7AA6" w:rsidP="000C7AA6">
                      <w:r>
                        <w:rPr>
                          <w:lang w:val="es"/>
                        </w:rPr>
                        <w:t>aceptable/inaceptable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lang w:val="es"/>
        </w:rPr>
        <w:t>Al comparar el TE con el valor objetivo y el límite de TE</w:t>
      </w:r>
      <w:r>
        <w:rPr>
          <w:sz w:val="28"/>
          <w:szCs w:val="28"/>
          <w:vertAlign w:val="subscript"/>
          <w:lang w:val="es"/>
        </w:rPr>
        <w:t>A</w:t>
      </w:r>
      <w:r>
        <w:rPr>
          <w:sz w:val="28"/>
          <w:szCs w:val="28"/>
          <w:lang w:val="es"/>
        </w:rPr>
        <w:t>, podemos concluir que el reactivo B es ____________________.</w:t>
      </w:r>
    </w:p>
    <w:p w14:paraId="0B8522EC" w14:textId="77777777" w:rsidR="000C7AA6" w:rsidRDefault="000C7AA6" w:rsidP="008F5929">
      <w:pPr>
        <w:spacing w:before="600"/>
        <w:rPr>
          <w:sz w:val="28"/>
          <w:szCs w:val="28"/>
        </w:rPr>
      </w:pPr>
      <w:r>
        <w:rPr>
          <w:sz w:val="28"/>
          <w:szCs w:val="28"/>
          <w:lang w:val="es"/>
        </w:rPr>
        <w:t>El reactivo B demostró un desplazamiento menor de la media actual que el reactivo A. ¿Esta información confirma sus conclusiones sobre la aceptabilidad? Explique su respuesta.</w:t>
      </w:r>
    </w:p>
    <w:p w14:paraId="0D997C72" w14:textId="3A9AA6C9" w:rsidR="006824F7" w:rsidRPr="006E23E4" w:rsidRDefault="006824F7" w:rsidP="006824F7">
      <w:pPr>
        <w:rPr>
          <w:sz w:val="28"/>
          <w:szCs w:val="28"/>
        </w:rPr>
      </w:pPr>
      <w:r>
        <w:rPr>
          <w:sz w:val="28"/>
          <w:szCs w:val="28"/>
          <w:lang w:val="es"/>
        </w:rPr>
        <w:lastRenderedPageBreak/>
        <w:t>Represente sus conclusiones en el siguiente diagrama.  Vuelva a dibujar las curvas de Gauss en el diagrama con relación a los límites de TE</w:t>
      </w:r>
      <w:r>
        <w:rPr>
          <w:sz w:val="28"/>
          <w:szCs w:val="28"/>
          <w:vertAlign w:val="subscript"/>
          <w:lang w:val="es"/>
        </w:rPr>
        <w:t>A.</w:t>
      </w:r>
      <w:r>
        <w:rPr>
          <w:sz w:val="28"/>
          <w:szCs w:val="28"/>
          <w:lang w:val="es"/>
        </w:rPr>
        <w:t xml:space="preserve">  Ilustre el TE de los reactivos mediante flechas.</w:t>
      </w:r>
    </w:p>
    <w:p w14:paraId="5447EA8B" w14:textId="77777777" w:rsidR="006824F7" w:rsidRDefault="006824F7">
      <w:pPr>
        <w:rPr>
          <w:sz w:val="28"/>
          <w:szCs w:val="28"/>
        </w:rPr>
      </w:pPr>
    </w:p>
    <w:p w14:paraId="65FDBB1F" w14:textId="77777777" w:rsidR="006824F7" w:rsidRDefault="006824F7">
      <w:pPr>
        <w:rPr>
          <w:sz w:val="28"/>
          <w:szCs w:val="28"/>
        </w:rPr>
      </w:pPr>
    </w:p>
    <w:p w14:paraId="5200924A" w14:textId="77777777" w:rsidR="006824F7" w:rsidRDefault="006824F7">
      <w:pPr>
        <w:rPr>
          <w:sz w:val="28"/>
          <w:szCs w:val="28"/>
        </w:rPr>
      </w:pPr>
    </w:p>
    <w:p w14:paraId="7AF90EA6" w14:textId="77777777" w:rsidR="006824F7" w:rsidRDefault="006824F7">
      <w:pPr>
        <w:rPr>
          <w:sz w:val="28"/>
          <w:szCs w:val="28"/>
        </w:rPr>
      </w:pPr>
    </w:p>
    <w:p w14:paraId="3FB3FA7B" w14:textId="77777777" w:rsidR="006824F7" w:rsidRDefault="006824F7">
      <w:pPr>
        <w:rPr>
          <w:sz w:val="28"/>
          <w:szCs w:val="28"/>
        </w:rPr>
      </w:pPr>
    </w:p>
    <w:p w14:paraId="769D040B" w14:textId="77777777" w:rsidR="006824F7" w:rsidRDefault="006824F7">
      <w:pPr>
        <w:rPr>
          <w:sz w:val="28"/>
          <w:szCs w:val="28"/>
        </w:rPr>
      </w:pPr>
      <w:r>
        <w:rPr>
          <w:noProof/>
          <w:sz w:val="28"/>
          <w:szCs w:val="28"/>
          <w:lang w:val="es"/>
        </w:rPr>
        <w:drawing>
          <wp:inline distT="0" distB="0" distL="0" distR="0" wp14:anchorId="1DB13C79" wp14:editId="3369A5DB">
            <wp:extent cx="4571788" cy="3314700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3"/>
                    <a:stretch/>
                  </pic:blipFill>
                  <pic:spPr bwMode="auto">
                    <a:xfrm>
                      <a:off x="0" y="0"/>
                      <a:ext cx="4572635" cy="3315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24F7" w:rsidSect="00BC72EA">
      <w:headerReference w:type="default" r:id="rId8"/>
      <w:footerReference w:type="default" r:id="rId9"/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2F695" w14:textId="77777777" w:rsidR="00CA4D87" w:rsidRDefault="00CA4D87" w:rsidP="00AB13D4">
      <w:pPr>
        <w:spacing w:after="0" w:line="240" w:lineRule="auto"/>
      </w:pPr>
      <w:r>
        <w:separator/>
      </w:r>
    </w:p>
  </w:endnote>
  <w:endnote w:type="continuationSeparator" w:id="0">
    <w:p w14:paraId="0C9747DA" w14:textId="77777777" w:rsidR="00CA4D87" w:rsidRDefault="00CA4D87" w:rsidP="00AB1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FF74C" w14:textId="77777777" w:rsidR="00103D68" w:rsidRPr="00103D68" w:rsidRDefault="00103D68" w:rsidP="00103D68">
    <w:pPr>
      <w:pStyle w:val="Footer"/>
      <w:jc w:val="right"/>
      <w:rPr>
        <w:rFonts w:ascii="Arial Narrow" w:hAnsi="Arial Narrow"/>
        <w:b/>
        <w:color w:val="0099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1F8EC" w14:textId="77777777" w:rsidR="00CA4D87" w:rsidRDefault="00CA4D87" w:rsidP="00AB13D4">
      <w:pPr>
        <w:spacing w:after="0" w:line="240" w:lineRule="auto"/>
      </w:pPr>
      <w:r>
        <w:separator/>
      </w:r>
    </w:p>
  </w:footnote>
  <w:footnote w:type="continuationSeparator" w:id="0">
    <w:p w14:paraId="55929468" w14:textId="77777777" w:rsidR="00CA4D87" w:rsidRDefault="00CA4D87" w:rsidP="00AB1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58035" w14:textId="77777777" w:rsidR="00AB13D4" w:rsidRPr="004170EA" w:rsidRDefault="00AB13D4" w:rsidP="00AB13D4">
    <w:pPr>
      <w:pStyle w:val="Header"/>
      <w:shd w:val="clear" w:color="auto" w:fill="996633"/>
      <w:tabs>
        <w:tab w:val="right" w:pos="13680"/>
      </w:tabs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 xml:space="preserve">Hoja de trabajo 6: Cambio del número de lote de reactivos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es"/>
      </w:rPr>
      <w:t>812</w:t>
    </w:r>
  </w:p>
  <w:p w14:paraId="7994190A" w14:textId="77777777" w:rsidR="00AB13D4" w:rsidRDefault="00AB13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8F3"/>
    <w:rsid w:val="00034F46"/>
    <w:rsid w:val="00074DB2"/>
    <w:rsid w:val="000B7880"/>
    <w:rsid w:val="000C7AA6"/>
    <w:rsid w:val="00103D68"/>
    <w:rsid w:val="00283F94"/>
    <w:rsid w:val="002C07F9"/>
    <w:rsid w:val="00390B1A"/>
    <w:rsid w:val="004170EA"/>
    <w:rsid w:val="00493C85"/>
    <w:rsid w:val="004E20CC"/>
    <w:rsid w:val="005166BF"/>
    <w:rsid w:val="005B46B8"/>
    <w:rsid w:val="006824F7"/>
    <w:rsid w:val="00692374"/>
    <w:rsid w:val="006E23E4"/>
    <w:rsid w:val="00777353"/>
    <w:rsid w:val="00781886"/>
    <w:rsid w:val="007952D5"/>
    <w:rsid w:val="0082406E"/>
    <w:rsid w:val="008F48F3"/>
    <w:rsid w:val="008F5929"/>
    <w:rsid w:val="00A402C1"/>
    <w:rsid w:val="00A66A95"/>
    <w:rsid w:val="00AB13D4"/>
    <w:rsid w:val="00AD75AC"/>
    <w:rsid w:val="00BA28E1"/>
    <w:rsid w:val="00BB4EBF"/>
    <w:rsid w:val="00BC72EA"/>
    <w:rsid w:val="00C951D9"/>
    <w:rsid w:val="00CA4D87"/>
    <w:rsid w:val="00CB2876"/>
    <w:rsid w:val="00DB0011"/>
    <w:rsid w:val="00E2150F"/>
    <w:rsid w:val="00F23E26"/>
    <w:rsid w:val="00FC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EDEE75"/>
  <w15:docId w15:val="{ABDEFBC7-2031-4582-BB48-5FE221094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4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8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1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3D4"/>
  </w:style>
  <w:style w:type="paragraph" w:styleId="Footer">
    <w:name w:val="footer"/>
    <w:basedOn w:val="Normal"/>
    <w:link w:val="FooterChar"/>
    <w:uiPriority w:val="99"/>
    <w:unhideWhenUsed/>
    <w:rsid w:val="00AB1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3D4"/>
  </w:style>
  <w:style w:type="table" w:styleId="TableGrid">
    <w:name w:val="Table Grid"/>
    <w:basedOn w:val="TableNormal"/>
    <w:uiPriority w:val="59"/>
    <w:rsid w:val="00BB4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3</cp:revision>
  <dcterms:created xsi:type="dcterms:W3CDTF">2021-11-15T08:13:00Z</dcterms:created>
  <dcterms:modified xsi:type="dcterms:W3CDTF">2025-05-01T21:09:00Z</dcterms:modified>
</cp:coreProperties>
</file>