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50DB5" w14:textId="77777777" w:rsidR="008C5A15" w:rsidRPr="00156CB8" w:rsidRDefault="008C5A15">
      <w:pPr>
        <w:rPr>
          <w:rFonts w:cstheme="minorHAnsi"/>
          <w:sz w:val="24"/>
          <w:szCs w:val="24"/>
        </w:rPr>
      </w:pPr>
    </w:p>
    <w:p w14:paraId="6D907A86"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0 - Introducción al taller</w:t>
      </w:r>
    </w:p>
    <w:p w14:paraId="5AB955A6"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13179B99"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0BB8EB57"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Se ofrece a los participantes una visión general de la integración del control de calidad en su laboratorio para apoyar sus esfuerzos de acreditación.  Además, se presentan a los participantes las expectativas del taller.</w:t>
      </w:r>
    </w:p>
    <w:p w14:paraId="50292945"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56210C8A" w14:textId="77777777" w:rsidR="00D971EC" w:rsidRPr="00156CB8" w:rsidRDefault="00D971EC" w:rsidP="00D971EC">
      <w:pPr>
        <w:numPr>
          <w:ilvl w:val="0"/>
          <w:numId w:val="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El taller </w:t>
      </w:r>
      <w:proofErr w:type="gramStart"/>
      <w:r w:rsidRPr="00156CB8">
        <w:rPr>
          <w:rFonts w:eastAsia="Times New Roman" w:cstheme="minorHAnsi"/>
          <w:color w:val="1D2125"/>
          <w:kern w:val="0"/>
          <w:sz w:val="24"/>
          <w:szCs w:val="24"/>
          <w:lang w:val="es"/>
          <w14:ligatures w14:val="none"/>
        </w:rPr>
        <w:t>se centra principalmente en</w:t>
      </w:r>
      <w:proofErr w:type="gramEnd"/>
      <w:r w:rsidRPr="00156CB8">
        <w:rPr>
          <w:rFonts w:eastAsia="Times New Roman" w:cstheme="minorHAnsi"/>
          <w:color w:val="1D2125"/>
          <w:kern w:val="0"/>
          <w:sz w:val="24"/>
          <w:szCs w:val="24"/>
          <w:lang w:val="es"/>
          <w14:ligatures w14:val="none"/>
        </w:rPr>
        <w:t xml:space="preserve"> el control de calidad cuantitativo y la evaluación de métodos.</w:t>
      </w:r>
    </w:p>
    <w:p w14:paraId="4CEAE71E" w14:textId="77777777" w:rsidR="00D971EC" w:rsidRPr="00156CB8" w:rsidRDefault="00D971EC" w:rsidP="00D971EC">
      <w:pPr>
        <w:numPr>
          <w:ilvl w:val="0"/>
          <w:numId w:val="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A lo largo del taller, se establecerán vínculos entre la formación del taller de control de calidad y la norma 15189 de la Organización Internacional de Normalización (International </w:t>
      </w:r>
      <w:proofErr w:type="spellStart"/>
      <w:r w:rsidRPr="00156CB8">
        <w:rPr>
          <w:rFonts w:eastAsia="Times New Roman" w:cstheme="minorHAnsi"/>
          <w:color w:val="1D2125"/>
          <w:kern w:val="0"/>
          <w:sz w:val="24"/>
          <w:szCs w:val="24"/>
          <w:lang w:val="es"/>
          <w14:ligatures w14:val="none"/>
        </w:rPr>
        <w:t>Organization</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for</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Standardization</w:t>
      </w:r>
      <w:proofErr w:type="spellEnd"/>
      <w:r w:rsidRPr="00156CB8">
        <w:rPr>
          <w:rFonts w:eastAsia="Times New Roman" w:cstheme="minorHAnsi"/>
          <w:color w:val="1D2125"/>
          <w:kern w:val="0"/>
          <w:sz w:val="24"/>
          <w:szCs w:val="24"/>
          <w:lang w:val="es"/>
          <w14:ligatures w14:val="none"/>
        </w:rPr>
        <w:t>, ISO).</w:t>
      </w:r>
    </w:p>
    <w:p w14:paraId="6AB153B2" w14:textId="77777777" w:rsidR="00D971EC" w:rsidRPr="00156CB8" w:rsidRDefault="00D971EC" w:rsidP="00D971EC">
      <w:pPr>
        <w:numPr>
          <w:ilvl w:val="0"/>
          <w:numId w:val="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i/>
          <w:iCs/>
          <w:color w:val="1D2125"/>
          <w:kern w:val="0"/>
          <w:sz w:val="24"/>
          <w:szCs w:val="24"/>
          <w:lang w:val="es"/>
          <w14:ligatures w14:val="none"/>
        </w:rPr>
        <w:t>¿Dónde estamos?, ¿dónde esperamos estar? y ¿dónde queremos estar?</w:t>
      </w:r>
      <w:r w:rsidRPr="00156CB8">
        <w:rPr>
          <w:rFonts w:eastAsia="Times New Roman" w:cstheme="minorHAnsi"/>
          <w:color w:val="1D2125"/>
          <w:kern w:val="0"/>
          <w:sz w:val="24"/>
          <w:szCs w:val="24"/>
          <w:lang w:val="es"/>
          <w14:ligatures w14:val="none"/>
        </w:rPr>
        <w:t xml:space="preserve"> son tres preguntas que se utilizarán a lo largo del taller para facilitar el análisis y la evaluación de los datos.</w:t>
      </w:r>
    </w:p>
    <w:p w14:paraId="2FE4BFC9"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759E5FFA"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57D4F17B" w14:textId="77777777" w:rsidR="00D971EC" w:rsidRPr="00156CB8" w:rsidRDefault="00D971EC" w:rsidP="00D971EC">
      <w:pPr>
        <w:numPr>
          <w:ilvl w:val="0"/>
          <w:numId w:val="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Comprender cómo el taller de control de calidad facilita el proceso de fortalecimiento de la gestión de los laboratorios con vistas a la acreditación (</w:t>
      </w:r>
      <w:proofErr w:type="spellStart"/>
      <w:r w:rsidRPr="00156CB8">
        <w:rPr>
          <w:rFonts w:eastAsia="Times New Roman" w:cstheme="minorHAnsi"/>
          <w:color w:val="1D2125"/>
          <w:kern w:val="0"/>
          <w:sz w:val="24"/>
          <w:szCs w:val="24"/>
          <w:lang w:val="es"/>
          <w14:ligatures w14:val="none"/>
        </w:rPr>
        <w:t>Strengthening</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Laboratory</w:t>
      </w:r>
      <w:proofErr w:type="spellEnd"/>
      <w:r w:rsidRPr="00156CB8">
        <w:rPr>
          <w:rFonts w:eastAsia="Times New Roman" w:cstheme="minorHAnsi"/>
          <w:color w:val="1D2125"/>
          <w:kern w:val="0"/>
          <w:sz w:val="24"/>
          <w:szCs w:val="24"/>
          <w:lang w:val="es"/>
          <w14:ligatures w14:val="none"/>
        </w:rPr>
        <w:t xml:space="preserve"> Management </w:t>
      </w:r>
      <w:proofErr w:type="spellStart"/>
      <w:r w:rsidRPr="00156CB8">
        <w:rPr>
          <w:rFonts w:eastAsia="Times New Roman" w:cstheme="minorHAnsi"/>
          <w:color w:val="1D2125"/>
          <w:kern w:val="0"/>
          <w:sz w:val="24"/>
          <w:szCs w:val="24"/>
          <w:lang w:val="es"/>
          <w14:ligatures w14:val="none"/>
        </w:rPr>
        <w:t>Toward</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Accreditation</w:t>
      </w:r>
      <w:proofErr w:type="spellEnd"/>
      <w:r w:rsidRPr="00156CB8">
        <w:rPr>
          <w:rFonts w:eastAsia="Times New Roman" w:cstheme="minorHAnsi"/>
          <w:color w:val="1D2125"/>
          <w:kern w:val="0"/>
          <w:sz w:val="24"/>
          <w:szCs w:val="24"/>
          <w:lang w:val="es"/>
          <w14:ligatures w14:val="none"/>
        </w:rPr>
        <w:t>, SLMTA).</w:t>
      </w:r>
    </w:p>
    <w:p w14:paraId="1F40D8AC" w14:textId="77777777" w:rsidR="00D971EC" w:rsidRPr="00156CB8" w:rsidRDefault="00D971EC" w:rsidP="00D971EC">
      <w:pPr>
        <w:numPr>
          <w:ilvl w:val="0"/>
          <w:numId w:val="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Comprender el alcance del taller, que se centra en el control de calidad cuantitativo.</w:t>
      </w:r>
    </w:p>
    <w:p w14:paraId="15C501EC" w14:textId="77777777" w:rsidR="00D971EC" w:rsidRPr="00156CB8" w:rsidRDefault="00D971EC" w:rsidP="00695D32">
      <w:pPr>
        <w:numPr>
          <w:ilvl w:val="0"/>
          <w:numId w:val="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Comprender las expectativas durante y después del taller.</w:t>
      </w:r>
    </w:p>
    <w:p w14:paraId="41E7807E" w14:textId="77777777" w:rsidR="00D971EC" w:rsidRPr="00156CB8" w:rsidRDefault="00D971EC" w:rsidP="00D971EC">
      <w:pPr>
        <w:shd w:val="clear" w:color="auto" w:fill="FFFFFF"/>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br/>
      </w:r>
    </w:p>
    <w:p w14:paraId="69393FBB" w14:textId="7B996901"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Recursos</w:t>
      </w:r>
    </w:p>
    <w:p w14:paraId="25C7E132" w14:textId="4C4A0421" w:rsidR="00C43B5C" w:rsidRPr="00156CB8" w:rsidRDefault="00C43B5C" w:rsidP="00FF154D">
      <w:pPr>
        <w:pStyle w:val="ListParagraph"/>
        <w:numPr>
          <w:ilvl w:val="1"/>
          <w:numId w:val="44"/>
        </w:numPr>
        <w:shd w:val="clear" w:color="auto" w:fill="FFFFFF"/>
        <w:spacing w:before="100" w:beforeAutospacing="1" w:after="100" w:afterAutospacing="1" w:line="240" w:lineRule="auto"/>
        <w:ind w:left="720"/>
        <w:contextualSpacing w:val="0"/>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contenido del LQMS.doc</w:t>
      </w:r>
    </w:p>
    <w:p w14:paraId="78A18B04" w14:textId="09C0E5BB" w:rsidR="00C43B5C" w:rsidRPr="00156CB8" w:rsidRDefault="00C43B5C" w:rsidP="00FF154D">
      <w:pPr>
        <w:pStyle w:val="ListParagraph"/>
        <w:numPr>
          <w:ilvl w:val="1"/>
          <w:numId w:val="44"/>
        </w:numPr>
        <w:shd w:val="clear" w:color="auto" w:fill="FFFFFF"/>
        <w:spacing w:before="100" w:beforeAutospacing="1" w:after="100" w:afterAutospacing="1" w:line="240" w:lineRule="auto"/>
        <w:ind w:left="720"/>
        <w:contextualSpacing w:val="0"/>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trabajo_ Medidas de tendencia central.docx</w:t>
      </w:r>
    </w:p>
    <w:p w14:paraId="0A85D06D" w14:textId="7FE42F2E" w:rsidR="00C43B5C" w:rsidRPr="00156CB8" w:rsidRDefault="00C43B5C" w:rsidP="00FF154D">
      <w:pPr>
        <w:pStyle w:val="ListParagraph"/>
        <w:numPr>
          <w:ilvl w:val="1"/>
          <w:numId w:val="44"/>
        </w:numPr>
        <w:shd w:val="clear" w:color="auto" w:fill="FFFFFF"/>
        <w:spacing w:before="100" w:beforeAutospacing="1" w:after="100" w:afterAutospacing="1" w:line="240" w:lineRule="auto"/>
        <w:ind w:left="720"/>
        <w:contextualSpacing w:val="0"/>
        <w:rPr>
          <w:rFonts w:eastAsia="Times New Roman" w:cstheme="minorHAnsi"/>
          <w:color w:val="1D2125"/>
          <w:kern w:val="0"/>
          <w:sz w:val="24"/>
          <w:szCs w:val="24"/>
          <w:lang w:val="pt-BR"/>
          <w14:ligatures w14:val="none"/>
        </w:rPr>
      </w:pPr>
      <w:commentRangeStart w:id="0"/>
      <w:r w:rsidRPr="00156CB8">
        <w:rPr>
          <w:rFonts w:eastAsia="Times New Roman" w:cstheme="minorHAnsi"/>
          <w:color w:val="1D2125"/>
          <w:kern w:val="0"/>
          <w:sz w:val="24"/>
          <w:szCs w:val="24"/>
          <w:highlight w:val="yellow"/>
          <w:lang w:val="pt-BR"/>
          <w14:ligatures w14:val="none"/>
        </w:rPr>
        <w:t>Lecciones básicas de control de calidad de laboratorio.docx</w:t>
      </w:r>
      <w:commentRangeEnd w:id="0"/>
      <w:r w:rsidRPr="00156CB8">
        <w:rPr>
          <w:rStyle w:val="CommentReference"/>
          <w:rFonts w:cstheme="minorHAnsi"/>
          <w:sz w:val="24"/>
          <w:szCs w:val="24"/>
          <w:highlight w:val="yellow"/>
        </w:rPr>
        <w:commentReference w:id="0"/>
      </w:r>
    </w:p>
    <w:p w14:paraId="3C2DACA8" w14:textId="10AD6D38" w:rsidR="00C43B5C" w:rsidRPr="00156CB8" w:rsidRDefault="00C43B5C" w:rsidP="00FF154D">
      <w:pPr>
        <w:pStyle w:val="ListParagraph"/>
        <w:numPr>
          <w:ilvl w:val="1"/>
          <w:numId w:val="44"/>
        </w:numPr>
        <w:shd w:val="clear" w:color="auto" w:fill="FFFFFF"/>
        <w:spacing w:before="100" w:beforeAutospacing="1" w:after="100" w:afterAutospacing="1" w:line="240" w:lineRule="auto"/>
        <w:ind w:left="720"/>
        <w:contextualSpacing w:val="0"/>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Plantilla de respuestas del examen final.docx</w:t>
      </w:r>
    </w:p>
    <w:p w14:paraId="685F15F5" w14:textId="535E5450" w:rsidR="00C43B5C" w:rsidRPr="00156CB8" w:rsidRDefault="00C43B5C" w:rsidP="00FF154D">
      <w:pPr>
        <w:pStyle w:val="ListParagraph"/>
        <w:numPr>
          <w:ilvl w:val="1"/>
          <w:numId w:val="44"/>
        </w:numPr>
        <w:shd w:val="clear" w:color="auto" w:fill="FFFFFF"/>
        <w:spacing w:before="100" w:beforeAutospacing="1" w:after="100" w:afterAutospacing="1" w:line="240" w:lineRule="auto"/>
        <w:ind w:left="720"/>
        <w:contextualSpacing w:val="0"/>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Ayuda de trabajo 1_ Navegación por el sitio de Internet de Westgard.docx</w:t>
      </w:r>
    </w:p>
    <w:p w14:paraId="1B2699F4" w14:textId="15B15A62" w:rsidR="00D971EC" w:rsidRPr="00156CB8" w:rsidRDefault="00D971EC">
      <w:pPr>
        <w:rPr>
          <w:rFonts w:cstheme="minorHAnsi"/>
          <w:sz w:val="24"/>
          <w:szCs w:val="24"/>
          <w:lang w:val="pt-BR"/>
        </w:rPr>
      </w:pPr>
      <w:r w:rsidRPr="00156CB8">
        <w:rPr>
          <w:rFonts w:cstheme="minorHAnsi"/>
          <w:sz w:val="24"/>
          <w:szCs w:val="24"/>
          <w:lang w:val="es"/>
        </w:rPr>
        <w:br w:type="page"/>
      </w:r>
    </w:p>
    <w:p w14:paraId="10544983"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1 - Examinemos los conceptos básicos</w:t>
      </w:r>
    </w:p>
    <w:p w14:paraId="0C94E2FC"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46D4A075"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661C8A35"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En esta actividad, se revisará con los participantes el examen final de la lectura previa sobre el control de calidad básico y la hoja de trabajo sobre las medidas de tendencia central.  A lo largo del taller, se presentarán y utilizarán herramientas para calcular la media, la desviación estándar (Standard </w:t>
      </w:r>
      <w:proofErr w:type="spellStart"/>
      <w:r w:rsidRPr="00156CB8">
        <w:rPr>
          <w:rFonts w:eastAsia="Times New Roman" w:cstheme="minorHAnsi"/>
          <w:color w:val="1D2125"/>
          <w:kern w:val="0"/>
          <w:sz w:val="24"/>
          <w:szCs w:val="24"/>
          <w:lang w:val="es"/>
          <w14:ligatures w14:val="none"/>
        </w:rPr>
        <w:t>Deviation</w:t>
      </w:r>
      <w:proofErr w:type="spellEnd"/>
      <w:r w:rsidRPr="00156CB8">
        <w:rPr>
          <w:rFonts w:eastAsia="Times New Roman" w:cstheme="minorHAnsi"/>
          <w:color w:val="1D2125"/>
          <w:kern w:val="0"/>
          <w:sz w:val="24"/>
          <w:szCs w:val="24"/>
          <w:lang w:val="es"/>
          <w14:ligatures w14:val="none"/>
        </w:rPr>
        <w:t>, SD) y el coeficiente de variación (</w:t>
      </w:r>
      <w:proofErr w:type="spellStart"/>
      <w:r w:rsidRPr="00156CB8">
        <w:rPr>
          <w:rFonts w:eastAsia="Times New Roman" w:cstheme="minorHAnsi"/>
          <w:color w:val="1D2125"/>
          <w:kern w:val="0"/>
          <w:sz w:val="24"/>
          <w:szCs w:val="24"/>
          <w:lang w:val="es"/>
          <w14:ligatures w14:val="none"/>
        </w:rPr>
        <w:t>Coefficient</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of</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Variation</w:t>
      </w:r>
      <w:proofErr w:type="spellEnd"/>
      <w:r w:rsidRPr="00156CB8">
        <w:rPr>
          <w:rFonts w:eastAsia="Times New Roman" w:cstheme="minorHAnsi"/>
          <w:color w:val="1D2125"/>
          <w:kern w:val="0"/>
          <w:sz w:val="24"/>
          <w:szCs w:val="24"/>
          <w:lang w:val="es"/>
          <w14:ligatures w14:val="none"/>
        </w:rPr>
        <w:t>, CV).</w:t>
      </w:r>
    </w:p>
    <w:p w14:paraId="6FEF0E0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40FB4A7D" w14:textId="77777777" w:rsidR="00D971EC" w:rsidRPr="00156CB8" w:rsidRDefault="00D971EC" w:rsidP="00FF154D">
      <w:pPr>
        <w:numPr>
          <w:ilvl w:val="0"/>
          <w:numId w:val="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media, la desviación estándar y el % de CV son estadísticas fundamentales que se utilizan con el control de calidad.</w:t>
      </w:r>
    </w:p>
    <w:p w14:paraId="03656CC3" w14:textId="77777777" w:rsidR="00D971EC" w:rsidRPr="00156CB8" w:rsidRDefault="00D971EC" w:rsidP="00FF154D">
      <w:pPr>
        <w:numPr>
          <w:ilvl w:val="0"/>
          <w:numId w:val="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Dado un conjunto de datos, se puede calcular la media, la desviación estándar y el % de CV.</w:t>
      </w:r>
    </w:p>
    <w:p w14:paraId="650A3607" w14:textId="77777777" w:rsidR="00D971EC" w:rsidRPr="00156CB8" w:rsidRDefault="00D971EC" w:rsidP="00FF154D">
      <w:pPr>
        <w:numPr>
          <w:ilvl w:val="0"/>
          <w:numId w:val="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Se dispone de calculadoras, hojas de cálculo y recursos en línea que las instalaciones pueden utilizar con sus datos de control de calidad.</w:t>
      </w:r>
    </w:p>
    <w:p w14:paraId="53C7856E"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2856B377"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212FA24A" w14:textId="77777777" w:rsidR="00D971EC" w:rsidRPr="00156CB8" w:rsidRDefault="00D971EC" w:rsidP="00FF154D">
      <w:pPr>
        <w:numPr>
          <w:ilvl w:val="0"/>
          <w:numId w:val="4"/>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Calcular la media, la desviación estándar y el % de CV de un conjunto de datos dado.</w:t>
      </w:r>
    </w:p>
    <w:p w14:paraId="3B71C45B" w14:textId="77777777" w:rsidR="00D971EC" w:rsidRPr="00156CB8" w:rsidRDefault="00D971EC" w:rsidP="00FF154D">
      <w:pPr>
        <w:numPr>
          <w:ilvl w:val="0"/>
          <w:numId w:val="4"/>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Utilizar las herramientas introducidas para obtener una media, una desviación estándar y un % de CV del conjunto de datos de su instalación.</w:t>
      </w:r>
    </w:p>
    <w:p w14:paraId="168697E0" w14:textId="77777777" w:rsidR="00D971EC" w:rsidRPr="00156CB8" w:rsidRDefault="00D971EC" w:rsidP="00FF154D">
      <w:pPr>
        <w:numPr>
          <w:ilvl w:val="0"/>
          <w:numId w:val="4"/>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¿Calcular las medidas de tendencia central?</w:t>
      </w:r>
    </w:p>
    <w:p w14:paraId="447D246C" w14:textId="77777777" w:rsidR="00D971EC" w:rsidRPr="00156CB8" w:rsidRDefault="00D971EC" w:rsidP="00D971EC">
      <w:pPr>
        <w:shd w:val="clear" w:color="auto" w:fill="FFFFFF"/>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br/>
      </w:r>
    </w:p>
    <w:p w14:paraId="0FEB17FB" w14:textId="60AC3760"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3A7DA5AD" w14:textId="1BF49F46" w:rsidR="00695D32" w:rsidRPr="00156CB8" w:rsidRDefault="00695D32" w:rsidP="00FF154D">
      <w:pPr>
        <w:pStyle w:val="ListParagraph"/>
        <w:numPr>
          <w:ilvl w:val="0"/>
          <w:numId w:val="5"/>
        </w:numPr>
        <w:spacing w:after="0" w:line="240" w:lineRule="auto"/>
        <w:rPr>
          <w:rFonts w:cstheme="minorHAnsi"/>
          <w:sz w:val="24"/>
          <w:szCs w:val="24"/>
          <w:lang w:val="pt-BR"/>
        </w:rPr>
      </w:pPr>
      <w:r w:rsidRPr="00156CB8">
        <w:rPr>
          <w:rFonts w:cstheme="minorHAnsi"/>
          <w:sz w:val="24"/>
          <w:szCs w:val="24"/>
          <w:lang w:val="pt-BR"/>
        </w:rPr>
        <w:t>Ayuda de trabajo_Ecuaciones (104).docx</w:t>
      </w:r>
    </w:p>
    <w:p w14:paraId="3980EECB" w14:textId="77777777" w:rsidR="00695D32" w:rsidRPr="00156CB8" w:rsidRDefault="00695D32" w:rsidP="00FF154D">
      <w:pPr>
        <w:pStyle w:val="ListParagraph"/>
        <w:numPr>
          <w:ilvl w:val="0"/>
          <w:numId w:val="5"/>
        </w:numPr>
        <w:spacing w:after="0" w:line="240" w:lineRule="auto"/>
        <w:rPr>
          <w:rFonts w:cstheme="minorHAnsi"/>
          <w:sz w:val="24"/>
          <w:szCs w:val="24"/>
          <w:lang w:val="pt-BR"/>
        </w:rPr>
      </w:pPr>
      <w:r w:rsidRPr="00156CB8">
        <w:rPr>
          <w:rFonts w:cstheme="minorHAnsi"/>
          <w:sz w:val="24"/>
          <w:szCs w:val="24"/>
          <w:lang w:val="pt-BR"/>
        </w:rPr>
        <w:t>Ayuda de trabajo_Fórmulas de Excel (107).docx</w:t>
      </w:r>
    </w:p>
    <w:p w14:paraId="6586BD32" w14:textId="77777777" w:rsidR="00695D32" w:rsidRPr="00156CB8" w:rsidRDefault="00695D32">
      <w:pPr>
        <w:rPr>
          <w:rFonts w:cstheme="minorHAnsi"/>
          <w:sz w:val="24"/>
          <w:szCs w:val="24"/>
          <w:lang w:val="es"/>
        </w:rPr>
      </w:pPr>
    </w:p>
    <w:p w14:paraId="4FE51155" w14:textId="65FAE742" w:rsidR="00D971EC" w:rsidRPr="00156CB8" w:rsidRDefault="00D971EC">
      <w:pPr>
        <w:rPr>
          <w:rFonts w:cstheme="minorHAnsi"/>
          <w:sz w:val="24"/>
          <w:szCs w:val="24"/>
          <w:lang w:val="pt-BR"/>
        </w:rPr>
      </w:pPr>
      <w:r w:rsidRPr="00156CB8">
        <w:rPr>
          <w:rFonts w:cstheme="minorHAnsi"/>
          <w:sz w:val="24"/>
          <w:szCs w:val="24"/>
          <w:lang w:val="es"/>
        </w:rPr>
        <w:br w:type="page"/>
      </w:r>
    </w:p>
    <w:p w14:paraId="3AF17F6C"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2 - Gaussiano es la clave</w:t>
      </w:r>
    </w:p>
    <w:p w14:paraId="5DB232D1"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18545AF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773168F3"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sistemas analíticos estables producirán la misma distribución gaussiana de datos.  Cuando un sistema sufre un cambio, se produce un punto de datos inesperado.  En esta actividad, los participantes demostrarán los principios fundamentales del control de calidad estadístico (</w:t>
      </w:r>
      <w:proofErr w:type="spellStart"/>
      <w:r w:rsidRPr="00156CB8">
        <w:rPr>
          <w:rFonts w:eastAsia="Times New Roman" w:cstheme="minorHAnsi"/>
          <w:color w:val="1D2125"/>
          <w:kern w:val="0"/>
          <w:sz w:val="24"/>
          <w:szCs w:val="24"/>
          <w:lang w:val="es"/>
          <w14:ligatures w14:val="none"/>
        </w:rPr>
        <w:t>Statistical</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Quality</w:t>
      </w:r>
      <w:proofErr w:type="spellEnd"/>
      <w:r w:rsidRPr="00156CB8">
        <w:rPr>
          <w:rFonts w:eastAsia="Times New Roman" w:cstheme="minorHAnsi"/>
          <w:color w:val="1D2125"/>
          <w:kern w:val="0"/>
          <w:sz w:val="24"/>
          <w:szCs w:val="24"/>
          <w:lang w:val="es"/>
          <w14:ligatures w14:val="none"/>
        </w:rPr>
        <w:t xml:space="preserve"> Control, SQC).</w:t>
      </w:r>
    </w:p>
    <w:p w14:paraId="3D942238"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76F1A691" w14:textId="77777777" w:rsidR="00D971EC" w:rsidRPr="00156CB8" w:rsidRDefault="00D971EC" w:rsidP="00FF154D">
      <w:pPr>
        <w:numPr>
          <w:ilvl w:val="0"/>
          <w:numId w:val="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exactitud y la precisión de un sistema analítico describen DÓNDE ESTAMOS.</w:t>
      </w:r>
    </w:p>
    <w:p w14:paraId="2F8FFBEB" w14:textId="77777777" w:rsidR="00D971EC" w:rsidRPr="00156CB8" w:rsidRDefault="00D971EC" w:rsidP="00FF154D">
      <w:pPr>
        <w:numPr>
          <w:ilvl w:val="0"/>
          <w:numId w:val="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clave del SQC es saber DÓNDE ESTAMOS y DÓNDE ESPERAMOS ESTAR.</w:t>
      </w:r>
    </w:p>
    <w:p w14:paraId="41C027EF" w14:textId="77777777" w:rsidR="00D971EC" w:rsidRPr="00156CB8" w:rsidRDefault="00D971EC" w:rsidP="00FF154D">
      <w:pPr>
        <w:numPr>
          <w:ilvl w:val="0"/>
          <w:numId w:val="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Si DONDE ESTAMOS con nuestro valor observado actual no es DONDE ESPERAMOS ESTAR, entonces se ha producido un cambio.</w:t>
      </w:r>
    </w:p>
    <w:p w14:paraId="03C8D332"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4A5AD0B2"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19052AF6" w14:textId="77777777" w:rsidR="00D971EC" w:rsidRPr="00156CB8" w:rsidRDefault="00D971EC" w:rsidP="00FF154D">
      <w:pPr>
        <w:numPr>
          <w:ilvl w:val="0"/>
          <w:numId w:val="7"/>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Enumerar las especificaciones de rendimiento que describen DÓNDE ESTAMOS con respecto al sistema analítico.</w:t>
      </w:r>
    </w:p>
    <w:p w14:paraId="764DE13A" w14:textId="77777777" w:rsidR="00D971EC" w:rsidRPr="00156CB8" w:rsidRDefault="00D971EC" w:rsidP="00FF154D">
      <w:pPr>
        <w:numPr>
          <w:ilvl w:val="0"/>
          <w:numId w:val="7"/>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Definir el SQC y cómo se aplica al monitoreo de su sistema analítico.</w:t>
      </w:r>
    </w:p>
    <w:p w14:paraId="24C66150" w14:textId="77777777" w:rsidR="00D971EC" w:rsidRPr="00156CB8" w:rsidRDefault="00D971EC" w:rsidP="00FF154D">
      <w:pPr>
        <w:numPr>
          <w:ilvl w:val="0"/>
          <w:numId w:val="7"/>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Definir los criterios necesarios para que el SQC controle los cambios.</w:t>
      </w:r>
    </w:p>
    <w:p w14:paraId="1521A896" w14:textId="597BC061" w:rsidR="002C14CE" w:rsidRPr="00156CB8" w:rsidRDefault="002C14CE">
      <w:pPr>
        <w:rPr>
          <w:rFonts w:eastAsia="Times New Roman" w:cstheme="minorHAnsi"/>
          <w:color w:val="1D2125"/>
          <w:kern w:val="0"/>
          <w:sz w:val="24"/>
          <w:szCs w:val="24"/>
          <w:lang w:val="es"/>
          <w14:ligatures w14:val="none"/>
        </w:rPr>
      </w:pPr>
    </w:p>
    <w:p w14:paraId="698FFB9F" w14:textId="69A90B41"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1CA41A7E" w14:textId="576350F7" w:rsidR="002C14CE" w:rsidRPr="00156CB8" w:rsidRDefault="002C14CE" w:rsidP="00FF154D">
      <w:pPr>
        <w:pStyle w:val="ListParagraph"/>
        <w:numPr>
          <w:ilvl w:val="0"/>
          <w:numId w:val="8"/>
        </w:numPr>
        <w:spacing w:after="0" w:line="240" w:lineRule="auto"/>
        <w:rPr>
          <w:rFonts w:cstheme="minorHAnsi"/>
          <w:sz w:val="24"/>
          <w:szCs w:val="24"/>
          <w:lang w:val="pt-BR"/>
        </w:rPr>
      </w:pPr>
      <w:r w:rsidRPr="00156CB8">
        <w:rPr>
          <w:rFonts w:cstheme="minorHAnsi"/>
          <w:sz w:val="24"/>
          <w:szCs w:val="24"/>
          <w:lang w:val="pt-BR"/>
        </w:rPr>
        <w:t>2.1 Hoja de trabajo 1_Gaussiano Términos y conceptos clave.docx</w:t>
      </w:r>
    </w:p>
    <w:p w14:paraId="7B48A2E7" w14:textId="77777777" w:rsidR="002C14CE" w:rsidRPr="00156CB8" w:rsidRDefault="002C14CE" w:rsidP="00FF154D">
      <w:pPr>
        <w:pStyle w:val="ListParagraph"/>
        <w:numPr>
          <w:ilvl w:val="0"/>
          <w:numId w:val="8"/>
        </w:numPr>
        <w:spacing w:after="0" w:line="240" w:lineRule="auto"/>
        <w:rPr>
          <w:rFonts w:cstheme="minorHAnsi"/>
          <w:sz w:val="24"/>
          <w:szCs w:val="24"/>
          <w:lang w:val="pt-BR"/>
        </w:rPr>
      </w:pPr>
      <w:r w:rsidRPr="00156CB8">
        <w:rPr>
          <w:rFonts w:cstheme="minorHAnsi"/>
          <w:sz w:val="24"/>
          <w:szCs w:val="24"/>
          <w:lang w:val="pt-BR"/>
        </w:rPr>
        <w:t>2.2 Hoja de trabajo 2_Cuestionario de definición de términos (203).doc</w:t>
      </w:r>
    </w:p>
    <w:p w14:paraId="0411A55E" w14:textId="3C8968B8" w:rsidR="00D971EC" w:rsidRPr="00156CB8" w:rsidRDefault="00D971EC">
      <w:pPr>
        <w:rPr>
          <w:rFonts w:cstheme="minorHAnsi"/>
          <w:sz w:val="24"/>
          <w:szCs w:val="24"/>
          <w:lang w:val="pt-BR"/>
        </w:rPr>
      </w:pPr>
      <w:r w:rsidRPr="00156CB8">
        <w:rPr>
          <w:rFonts w:cstheme="minorHAnsi"/>
          <w:sz w:val="24"/>
          <w:szCs w:val="24"/>
          <w:lang w:val="es"/>
        </w:rPr>
        <w:br w:type="page"/>
      </w:r>
    </w:p>
    <w:p w14:paraId="3A0B2AF6" w14:textId="1B097BDA"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 xml:space="preserve">3 - </w:t>
      </w:r>
      <w:r w:rsidR="009467A6" w:rsidRPr="00156CB8">
        <w:rPr>
          <w:rFonts w:eastAsia="Times New Roman" w:cstheme="minorHAnsi"/>
          <w:color w:val="1D2125"/>
          <w:kern w:val="0"/>
          <w:sz w:val="24"/>
          <w:szCs w:val="24"/>
          <w:lang w:val="es"/>
          <w14:ligatures w14:val="none"/>
        </w:rPr>
        <w:t>Emparejarlo</w:t>
      </w:r>
    </w:p>
    <w:p w14:paraId="597C0378"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059E0636"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1A610383"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Las reglas de control de calidad alertan a los técnicos de laboratorio sobre los cambios en el sistema analítico (procedimiento de medición). En esta actividad, los participantes relacionarán los gráficos con el incumplimiento de la regla de control de calidad que corresponda e identificarán el tipo de error.</w:t>
      </w:r>
    </w:p>
    <w:p w14:paraId="16D06D6B"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55025785" w14:textId="77777777" w:rsidR="00D971EC" w:rsidRPr="00156CB8" w:rsidRDefault="00D971EC" w:rsidP="00FF154D">
      <w:pPr>
        <w:numPr>
          <w:ilvl w:val="0"/>
          <w:numId w:val="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resultados de las muestras de control de calidad se analizan para evaluar los cambios en la exactitud y la precisión (rendimiento del método) y alertarnos de ellos.</w:t>
      </w:r>
    </w:p>
    <w:p w14:paraId="55E46541" w14:textId="77777777" w:rsidR="00D971EC" w:rsidRPr="00156CB8" w:rsidRDefault="00D971EC" w:rsidP="00FF154D">
      <w:pPr>
        <w:numPr>
          <w:ilvl w:val="0"/>
          <w:numId w:val="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nomenclatura de los incumplimientos de las reglas incluye el número de puntos de datos implicados y los límites de control aplicados, expresados normalmente como la media ± un múltiplo de la desviación estándar.</w:t>
      </w:r>
    </w:p>
    <w:p w14:paraId="360D4395" w14:textId="77777777" w:rsidR="00D971EC" w:rsidRPr="00156CB8" w:rsidRDefault="00D971EC" w:rsidP="00FF154D">
      <w:pPr>
        <w:numPr>
          <w:ilvl w:val="0"/>
          <w:numId w:val="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Las distintas reglas indican si el cambio es aleatorio o sistemático.  Esta información se utiliza para ayudar en la resolución de problemas de una ejecución fuera de control.</w:t>
      </w:r>
    </w:p>
    <w:p w14:paraId="35E68438"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676B310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1645E8B0" w14:textId="77777777" w:rsidR="00D971EC" w:rsidRPr="00156CB8" w:rsidRDefault="00D971EC" w:rsidP="00FF154D">
      <w:pPr>
        <w:numPr>
          <w:ilvl w:val="0"/>
          <w:numId w:val="1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Analizar gráficos LJ y distribuciones gaussianas e identificar el incumplimiento de la regla.</w:t>
      </w:r>
    </w:p>
    <w:p w14:paraId="12FC726B" w14:textId="77777777" w:rsidR="00D971EC" w:rsidRPr="00156CB8" w:rsidRDefault="00D971EC" w:rsidP="00FF154D">
      <w:pPr>
        <w:numPr>
          <w:ilvl w:val="0"/>
          <w:numId w:val="1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Determinar si la regla indica un error sistemático o aleatorio.</w:t>
      </w:r>
    </w:p>
    <w:p w14:paraId="79BE3B79" w14:textId="77777777" w:rsidR="00D971EC" w:rsidRPr="00156CB8" w:rsidRDefault="00D971EC" w:rsidP="00FF154D">
      <w:pPr>
        <w:numPr>
          <w:ilvl w:val="0"/>
          <w:numId w:val="1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Comprender cómo el error sistemático y el aleatorio ayudan con la resolución de problemas.</w:t>
      </w:r>
    </w:p>
    <w:p w14:paraId="0BFF1C80" w14:textId="0CB8022B" w:rsidR="008D7629" w:rsidRPr="00156CB8" w:rsidRDefault="008D7629">
      <w:pPr>
        <w:rPr>
          <w:rFonts w:eastAsia="Times New Roman" w:cstheme="minorHAnsi"/>
          <w:color w:val="1D2125"/>
          <w:kern w:val="0"/>
          <w:sz w:val="24"/>
          <w:szCs w:val="24"/>
          <w:lang w:val="es"/>
          <w14:ligatures w14:val="none"/>
        </w:rPr>
      </w:pPr>
    </w:p>
    <w:p w14:paraId="11FC918A" w14:textId="5E054A45"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Recursos</w:t>
      </w:r>
    </w:p>
    <w:p w14:paraId="639A68EF" w14:textId="512EAA61" w:rsidR="008D7629" w:rsidRPr="00156CB8" w:rsidRDefault="005B00D2" w:rsidP="00FF154D">
      <w:pPr>
        <w:pStyle w:val="ListParagraph"/>
        <w:numPr>
          <w:ilvl w:val="0"/>
          <w:numId w:val="11"/>
        </w:numPr>
        <w:spacing w:after="0" w:line="240" w:lineRule="auto"/>
        <w:rPr>
          <w:rFonts w:cstheme="minorHAnsi"/>
          <w:sz w:val="24"/>
          <w:szCs w:val="24"/>
          <w:lang w:val="pt-BR"/>
        </w:rPr>
      </w:pPr>
      <w:r w:rsidRPr="00156CB8">
        <w:rPr>
          <w:rFonts w:cstheme="minorHAnsi"/>
          <w:sz w:val="24"/>
          <w:szCs w:val="24"/>
          <w:lang w:val="pt-BR"/>
        </w:rPr>
        <w:t>Folleto 1_</w:t>
      </w:r>
      <w:r w:rsidR="008D7629" w:rsidRPr="00156CB8">
        <w:rPr>
          <w:rFonts w:cstheme="minorHAnsi"/>
          <w:sz w:val="24"/>
          <w:szCs w:val="24"/>
          <w:lang w:val="pt-BR"/>
        </w:rPr>
        <w:t>Curva de campana con distribuciones (304).pptx</w:t>
      </w:r>
    </w:p>
    <w:p w14:paraId="35B8780F" w14:textId="77777777" w:rsidR="008D7629" w:rsidRPr="00156CB8" w:rsidRDefault="008D7629" w:rsidP="00FF154D">
      <w:pPr>
        <w:pStyle w:val="ListParagraph"/>
        <w:numPr>
          <w:ilvl w:val="0"/>
          <w:numId w:val="11"/>
        </w:numPr>
        <w:spacing w:after="0" w:line="240" w:lineRule="auto"/>
        <w:rPr>
          <w:rFonts w:cstheme="minorHAnsi"/>
          <w:sz w:val="24"/>
          <w:szCs w:val="24"/>
          <w:lang w:val="pt-BR"/>
        </w:rPr>
      </w:pPr>
      <w:r w:rsidRPr="00156CB8">
        <w:rPr>
          <w:rFonts w:cstheme="minorHAnsi"/>
          <w:sz w:val="24"/>
          <w:szCs w:val="24"/>
          <w:lang w:val="pt-BR"/>
        </w:rPr>
        <w:t>Folleto 2_Gráfico L-J con distribuciones (305).pptx</w:t>
      </w:r>
    </w:p>
    <w:p w14:paraId="00E2AC1F" w14:textId="77777777" w:rsidR="008D7629" w:rsidRPr="00156CB8" w:rsidRDefault="008D7629" w:rsidP="00FF154D">
      <w:pPr>
        <w:pStyle w:val="ListParagraph"/>
        <w:numPr>
          <w:ilvl w:val="0"/>
          <w:numId w:val="11"/>
        </w:numPr>
        <w:spacing w:after="0" w:line="240" w:lineRule="auto"/>
        <w:rPr>
          <w:rFonts w:cstheme="minorHAnsi"/>
          <w:sz w:val="24"/>
          <w:szCs w:val="24"/>
          <w:lang w:val="pt-BR"/>
        </w:rPr>
      </w:pPr>
      <w:r w:rsidRPr="00156CB8">
        <w:rPr>
          <w:rFonts w:cstheme="minorHAnsi"/>
          <w:sz w:val="24"/>
          <w:szCs w:val="24"/>
          <w:lang w:val="pt-BR"/>
        </w:rPr>
        <w:t>Hoja de trabajo: Emparejar términos y conceptos (3.3).docx</w:t>
      </w:r>
    </w:p>
    <w:p w14:paraId="12F1DE7B" w14:textId="77777777" w:rsidR="008D7629" w:rsidRPr="00156CB8" w:rsidRDefault="008D7629" w:rsidP="00FF154D">
      <w:pPr>
        <w:pStyle w:val="ListParagraph"/>
        <w:numPr>
          <w:ilvl w:val="0"/>
          <w:numId w:val="11"/>
        </w:numPr>
        <w:spacing w:after="0" w:line="240" w:lineRule="auto"/>
        <w:rPr>
          <w:rFonts w:cstheme="minorHAnsi"/>
          <w:sz w:val="24"/>
          <w:szCs w:val="24"/>
          <w:lang w:val="pt-BR"/>
        </w:rPr>
      </w:pPr>
      <w:r w:rsidRPr="00156CB8">
        <w:rPr>
          <w:rFonts w:cstheme="minorHAnsi"/>
          <w:sz w:val="24"/>
          <w:szCs w:val="24"/>
          <w:lang w:val="pt-BR"/>
        </w:rPr>
        <w:t>Herramienta 1_Violaciones de reglas (3.4).pptx</w:t>
      </w:r>
    </w:p>
    <w:p w14:paraId="63F0D785" w14:textId="77777777" w:rsidR="008D7629" w:rsidRPr="00156CB8" w:rsidRDefault="008D7629" w:rsidP="00FF154D">
      <w:pPr>
        <w:pStyle w:val="ListParagraph"/>
        <w:numPr>
          <w:ilvl w:val="0"/>
          <w:numId w:val="11"/>
        </w:numPr>
        <w:spacing w:after="0" w:line="240" w:lineRule="auto"/>
        <w:rPr>
          <w:rFonts w:cstheme="minorHAnsi"/>
          <w:sz w:val="24"/>
          <w:szCs w:val="24"/>
          <w:lang w:val="pt-BR"/>
        </w:rPr>
      </w:pPr>
      <w:r w:rsidRPr="00156CB8">
        <w:rPr>
          <w:rFonts w:cstheme="minorHAnsi"/>
          <w:sz w:val="24"/>
          <w:szCs w:val="24"/>
          <w:lang w:val="pt-BR"/>
        </w:rPr>
        <w:t>Hoja de trabajo _Hoja de respuestas sobre violaciones de reglas (306).docx</w:t>
      </w:r>
    </w:p>
    <w:p w14:paraId="6A9E304A" w14:textId="1CB8CFBD" w:rsidR="00D971EC" w:rsidRPr="00156CB8" w:rsidRDefault="00D971EC">
      <w:pPr>
        <w:rPr>
          <w:rFonts w:cstheme="minorHAnsi"/>
          <w:sz w:val="24"/>
          <w:szCs w:val="24"/>
          <w:lang w:val="pt-BR"/>
        </w:rPr>
      </w:pPr>
      <w:r w:rsidRPr="00156CB8">
        <w:rPr>
          <w:rFonts w:cstheme="minorHAnsi"/>
          <w:sz w:val="24"/>
          <w:szCs w:val="24"/>
          <w:lang w:val="es"/>
        </w:rPr>
        <w:br w:type="page"/>
      </w:r>
    </w:p>
    <w:p w14:paraId="7B856CBF"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4 - El trabajador de primera línea</w:t>
      </w:r>
    </w:p>
    <w:p w14:paraId="48A9C5C9"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3415872A"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38EF134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Los trabajadores de primera línea evalúan si una ejecución analítica es aceptable o no.  Los protocolos de control de calidad elaborados por la dirección del laboratorio deben normalizar los criterios de decisión que utilizan los trabajadores.  En esta actividad, los participantes reciben gráficos de control de calidad y un algoritmo de reglas múltiples de </w:t>
      </w:r>
      <w:proofErr w:type="spellStart"/>
      <w:r w:rsidRPr="00156CB8">
        <w:rPr>
          <w:rFonts w:eastAsia="Times New Roman" w:cstheme="minorHAnsi"/>
          <w:color w:val="1D2125"/>
          <w:kern w:val="0"/>
          <w:sz w:val="24"/>
          <w:szCs w:val="24"/>
          <w:lang w:val="es"/>
          <w14:ligatures w14:val="none"/>
        </w:rPr>
        <w:t>Westgard</w:t>
      </w:r>
      <w:proofErr w:type="spellEnd"/>
      <w:r w:rsidRPr="00156CB8">
        <w:rPr>
          <w:rFonts w:eastAsia="Times New Roman" w:cstheme="minorHAnsi"/>
          <w:color w:val="1D2125"/>
          <w:kern w:val="0"/>
          <w:sz w:val="24"/>
          <w:szCs w:val="24"/>
          <w:lang w:val="es"/>
          <w14:ligatures w14:val="none"/>
        </w:rPr>
        <w:t>, y deben aplicar el proceso de toma de decisiones para determinar la aceptabilidad de la ejecución analítica.</w:t>
      </w:r>
    </w:p>
    <w:p w14:paraId="46C2528B"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27E58599" w14:textId="77777777" w:rsidR="00D971EC" w:rsidRPr="00156CB8" w:rsidRDefault="00D971EC" w:rsidP="00FF154D">
      <w:pPr>
        <w:numPr>
          <w:ilvl w:val="0"/>
          <w:numId w:val="1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Las reglas múltiples ofrecen un alto nivel de capacidad de detección de errores, al mismo tiempo que mantienen bajos los índices de falsos rechazos.</w:t>
      </w:r>
    </w:p>
    <w:p w14:paraId="2B431606" w14:textId="77777777" w:rsidR="00D971EC" w:rsidRPr="00156CB8" w:rsidRDefault="00D971EC" w:rsidP="00FF154D">
      <w:pPr>
        <w:numPr>
          <w:ilvl w:val="0"/>
          <w:numId w:val="1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dirección del laboratorio debe dar instrucciones claras a los trabajadores de primera línea sobre los criterios de decisión en materia de control de calidad.</w:t>
      </w:r>
    </w:p>
    <w:p w14:paraId="47B0BD0B" w14:textId="77777777" w:rsidR="00D971EC" w:rsidRPr="00156CB8" w:rsidRDefault="00D971EC" w:rsidP="00FF154D">
      <w:pPr>
        <w:numPr>
          <w:ilvl w:val="0"/>
          <w:numId w:val="1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regla de advertencia 1:2s es una herramienta de análisis que puede ahorrar tiempo y esfuerzo en aplicaciones manuales de control de calidad.</w:t>
      </w:r>
    </w:p>
    <w:p w14:paraId="6251392B"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610B0F38"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0053C711" w14:textId="77777777" w:rsidR="00D971EC" w:rsidRPr="00156CB8" w:rsidRDefault="00D971EC" w:rsidP="00FF154D">
      <w:pPr>
        <w:numPr>
          <w:ilvl w:val="0"/>
          <w:numId w:val="1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Determinar si una ejecución analítica es aceptable o no según un protocolo de control de calidad determinado.</w:t>
      </w:r>
    </w:p>
    <w:p w14:paraId="290883FC" w14:textId="77777777" w:rsidR="00D971EC" w:rsidRPr="00156CB8" w:rsidRDefault="00D971EC" w:rsidP="00FF154D">
      <w:pPr>
        <w:numPr>
          <w:ilvl w:val="0"/>
          <w:numId w:val="1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Reconocer cómo la regla de advertencia 1:2s se puede utilizar como herramienta de análisis.</w:t>
      </w:r>
    </w:p>
    <w:p w14:paraId="46BC25DA" w14:textId="77777777" w:rsidR="00D971EC" w:rsidRPr="00156CB8" w:rsidRDefault="00D971EC" w:rsidP="00FF154D">
      <w:pPr>
        <w:numPr>
          <w:ilvl w:val="0"/>
          <w:numId w:val="1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Comprender cuándo se debe aplicar una regla múltiple a un procedimiento de medición.</w:t>
      </w:r>
    </w:p>
    <w:p w14:paraId="3A475140" w14:textId="77777777" w:rsidR="00BC2FA2" w:rsidRPr="00156CB8" w:rsidRDefault="00BC2FA2" w:rsidP="00E01A3C">
      <w:pPr>
        <w:rPr>
          <w:rFonts w:eastAsia="Times New Roman" w:cstheme="minorHAnsi"/>
          <w:color w:val="1D2125"/>
          <w:kern w:val="0"/>
          <w:sz w:val="24"/>
          <w:szCs w:val="24"/>
          <w:lang w:val="es"/>
          <w14:ligatures w14:val="none"/>
        </w:rPr>
      </w:pPr>
    </w:p>
    <w:p w14:paraId="3B04F31D" w14:textId="262A27D8" w:rsidR="00D971EC" w:rsidRPr="00156CB8" w:rsidRDefault="00D971EC" w:rsidP="00E01A3C">
      <w:pPr>
        <w:rPr>
          <w:rFonts w:eastAsia="Times New Roman" w:cstheme="minorHAnsi"/>
          <w:color w:val="1D2125"/>
          <w:kern w:val="0"/>
          <w:sz w:val="24"/>
          <w:szCs w:val="24"/>
          <w:lang w:val="es"/>
          <w14:ligatures w14:val="none"/>
        </w:rPr>
      </w:pPr>
      <w:r w:rsidRPr="00156CB8">
        <w:rPr>
          <w:rFonts w:eastAsia="Times New Roman" w:cstheme="minorHAnsi"/>
          <w:color w:val="1D2125"/>
          <w:kern w:val="0"/>
          <w:sz w:val="24"/>
          <w:szCs w:val="24"/>
          <w:lang w:val="es"/>
          <w14:ligatures w14:val="none"/>
        </w:rPr>
        <w:t>Recursos</w:t>
      </w:r>
    </w:p>
    <w:p w14:paraId="40529E25" w14:textId="3016E6E7" w:rsidR="00E01A3C" w:rsidRPr="00156CB8" w:rsidRDefault="005B00D2" w:rsidP="00FF154D">
      <w:pPr>
        <w:pStyle w:val="ListParagraph"/>
        <w:numPr>
          <w:ilvl w:val="0"/>
          <w:numId w:val="14"/>
        </w:numPr>
        <w:spacing w:after="0" w:line="240" w:lineRule="auto"/>
        <w:rPr>
          <w:rFonts w:cstheme="minorHAnsi"/>
          <w:sz w:val="24"/>
          <w:szCs w:val="24"/>
        </w:rPr>
      </w:pPr>
      <w:proofErr w:type="spellStart"/>
      <w:r w:rsidRPr="00156CB8">
        <w:rPr>
          <w:rFonts w:cstheme="minorHAnsi"/>
          <w:sz w:val="24"/>
          <w:szCs w:val="24"/>
        </w:rPr>
        <w:t>Folleto_</w:t>
      </w:r>
      <w:r w:rsidR="00E01A3C" w:rsidRPr="00156CB8">
        <w:rPr>
          <w:rFonts w:cstheme="minorHAnsi"/>
          <w:sz w:val="24"/>
          <w:szCs w:val="24"/>
        </w:rPr>
        <w:t>Reglas</w:t>
      </w:r>
      <w:proofErr w:type="spellEnd"/>
      <w:r w:rsidR="00E01A3C" w:rsidRPr="00156CB8">
        <w:rPr>
          <w:rFonts w:cstheme="minorHAnsi"/>
          <w:sz w:val="24"/>
          <w:szCs w:val="24"/>
        </w:rPr>
        <w:t xml:space="preserve"> de Westgard (403).docx</w:t>
      </w:r>
    </w:p>
    <w:p w14:paraId="3C89BDA5" w14:textId="77777777" w:rsidR="00E01A3C" w:rsidRPr="00156CB8" w:rsidRDefault="00E01A3C" w:rsidP="00FF154D">
      <w:pPr>
        <w:pStyle w:val="ListParagraph"/>
        <w:numPr>
          <w:ilvl w:val="0"/>
          <w:numId w:val="14"/>
        </w:numPr>
        <w:spacing w:after="0" w:line="240" w:lineRule="auto"/>
        <w:rPr>
          <w:rFonts w:cstheme="minorHAnsi"/>
          <w:sz w:val="24"/>
          <w:szCs w:val="24"/>
          <w:lang w:val="pt-BR"/>
        </w:rPr>
      </w:pPr>
      <w:r w:rsidRPr="00156CB8">
        <w:rPr>
          <w:rFonts w:cstheme="minorHAnsi"/>
          <w:sz w:val="24"/>
          <w:szCs w:val="24"/>
          <w:lang w:val="pt-BR"/>
        </w:rPr>
        <w:t>Hoja de trabajo 1_Escenario 1 (404).xls</w:t>
      </w:r>
    </w:p>
    <w:p w14:paraId="0B3D325E" w14:textId="77777777" w:rsidR="00E01A3C" w:rsidRPr="00156CB8" w:rsidRDefault="00E01A3C" w:rsidP="00FF154D">
      <w:pPr>
        <w:pStyle w:val="ListParagraph"/>
        <w:numPr>
          <w:ilvl w:val="0"/>
          <w:numId w:val="14"/>
        </w:numPr>
        <w:spacing w:after="0" w:line="240" w:lineRule="auto"/>
        <w:rPr>
          <w:rFonts w:cstheme="minorHAnsi"/>
          <w:sz w:val="24"/>
          <w:szCs w:val="24"/>
          <w:lang w:val="pt-BR"/>
        </w:rPr>
      </w:pPr>
      <w:r w:rsidRPr="00156CB8">
        <w:rPr>
          <w:rFonts w:cstheme="minorHAnsi"/>
          <w:sz w:val="24"/>
          <w:szCs w:val="24"/>
          <w:lang w:val="pt-BR"/>
        </w:rPr>
        <w:t>Hoja de trabajo 2_Escenario 2 (405).xls</w:t>
      </w:r>
    </w:p>
    <w:p w14:paraId="2158614C" w14:textId="57B0CE52" w:rsidR="00E01A3C" w:rsidRPr="00156CB8" w:rsidRDefault="00E01A3C" w:rsidP="00FF154D">
      <w:pPr>
        <w:pStyle w:val="ListParagraph"/>
        <w:numPr>
          <w:ilvl w:val="0"/>
          <w:numId w:val="14"/>
        </w:numPr>
        <w:spacing w:after="0" w:line="240" w:lineRule="auto"/>
        <w:rPr>
          <w:rFonts w:cstheme="minorHAnsi"/>
          <w:sz w:val="24"/>
          <w:szCs w:val="24"/>
          <w:lang w:val="pt-BR"/>
        </w:rPr>
      </w:pPr>
      <w:r w:rsidRPr="00156CB8">
        <w:rPr>
          <w:rFonts w:cstheme="minorHAnsi"/>
          <w:sz w:val="24"/>
          <w:szCs w:val="24"/>
          <w:lang w:val="pt-BR"/>
        </w:rPr>
        <w:t>Hoja de trabajo 3_guión (406).xls</w:t>
      </w:r>
    </w:p>
    <w:p w14:paraId="7F836911" w14:textId="77777777" w:rsidR="00E01A3C" w:rsidRPr="00156CB8" w:rsidRDefault="00E01A3C" w:rsidP="00FF154D">
      <w:pPr>
        <w:pStyle w:val="ListParagraph"/>
        <w:numPr>
          <w:ilvl w:val="0"/>
          <w:numId w:val="14"/>
        </w:numPr>
        <w:spacing w:after="0" w:line="240" w:lineRule="auto"/>
        <w:rPr>
          <w:rFonts w:cstheme="minorHAnsi"/>
          <w:sz w:val="24"/>
          <w:szCs w:val="24"/>
          <w:lang w:val="pt-BR"/>
        </w:rPr>
      </w:pPr>
      <w:r w:rsidRPr="00156CB8">
        <w:rPr>
          <w:rFonts w:cstheme="minorHAnsi"/>
          <w:sz w:val="24"/>
          <w:szCs w:val="24"/>
          <w:lang w:val="pt-BR"/>
        </w:rPr>
        <w:t>Ayuda de trabajo_Definición de un protocolo de control de calidad (407).docx</w:t>
      </w:r>
    </w:p>
    <w:p w14:paraId="137008AB" w14:textId="77777777" w:rsidR="000972C1" w:rsidRPr="00156CB8" w:rsidRDefault="000972C1">
      <w:pPr>
        <w:rPr>
          <w:rFonts w:cstheme="minorHAnsi"/>
          <w:sz w:val="24"/>
          <w:szCs w:val="24"/>
          <w:lang w:val="es"/>
        </w:rPr>
      </w:pPr>
    </w:p>
    <w:p w14:paraId="23930176" w14:textId="083C7C0F" w:rsidR="00D971EC" w:rsidRPr="00156CB8" w:rsidRDefault="00D971EC">
      <w:pPr>
        <w:rPr>
          <w:rFonts w:cstheme="minorHAnsi"/>
          <w:sz w:val="24"/>
          <w:szCs w:val="24"/>
          <w:lang w:val="pt-BR"/>
        </w:rPr>
      </w:pPr>
      <w:r w:rsidRPr="00156CB8">
        <w:rPr>
          <w:rFonts w:cstheme="minorHAnsi"/>
          <w:sz w:val="24"/>
          <w:szCs w:val="24"/>
          <w:lang w:val="es"/>
        </w:rPr>
        <w:br w:type="page"/>
      </w:r>
    </w:p>
    <w:p w14:paraId="2FFBFD9E"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5 - Todo comienza con el gráfico correcto</w:t>
      </w:r>
    </w:p>
    <w:p w14:paraId="713D502A"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58395D2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2BB8ACB7"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Con la herramienta de control de calidad, el gráfico LJ, se puede inspeccionar visualmente la exactitud y precisión actuales de un método cuantitativo para evaluar con rapidez si se está produciendo un cambio en el sistema.  En esta actividad, los participantes aprenden cómo crear correctamente esta herramienta, cómo evaluarla visualmente y cómo evitar los errores que suelen surgir en su configuración.</w:t>
      </w:r>
    </w:p>
    <w:p w14:paraId="66C6BDB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716A3D59" w14:textId="77777777" w:rsidR="00D971EC" w:rsidRPr="00156CB8" w:rsidRDefault="00D971EC" w:rsidP="00FF154D">
      <w:pPr>
        <w:numPr>
          <w:ilvl w:val="0"/>
          <w:numId w:val="1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Una de las herramientas más utilizadas en el control de calidad es el gráfico LJ.  Esta herramienta permite evaluar visualmente un cambio en el rendimiento actual de un método.</w:t>
      </w:r>
    </w:p>
    <w:p w14:paraId="13C06DEE" w14:textId="77777777" w:rsidR="00D971EC" w:rsidRPr="00156CB8" w:rsidRDefault="00D971EC" w:rsidP="00FF154D">
      <w:pPr>
        <w:numPr>
          <w:ilvl w:val="0"/>
          <w:numId w:val="1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Cuando los gráficos LJ se examinan con regularidad, puede reconocerse un pequeño cambio mucho antes de que se produzca un incumplimiento de las reglas de control de calidad.</w:t>
      </w:r>
    </w:p>
    <w:p w14:paraId="5845FAD5" w14:textId="77777777" w:rsidR="00D971EC" w:rsidRPr="00156CB8" w:rsidRDefault="00D971EC" w:rsidP="00FF154D">
      <w:pPr>
        <w:numPr>
          <w:ilvl w:val="0"/>
          <w:numId w:val="15"/>
        </w:numPr>
        <w:shd w:val="clear" w:color="auto" w:fill="FFFFFF"/>
        <w:spacing w:before="100" w:beforeAutospacing="1" w:after="100" w:afterAutospacing="1" w:line="240" w:lineRule="auto"/>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Si los valores asignados utilizados en el gráfico no reflejan los valores observados del rendimiento actual, las reglas de control de calidad no podrán funcionar correctamente para detectar errores.  Los datos ya no aparecerán distribuidos normalmente.</w:t>
      </w:r>
    </w:p>
    <w:p w14:paraId="0FB4A023"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Autoevaluación</w:t>
      </w:r>
    </w:p>
    <w:p w14:paraId="1F7021A1"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¿Puede hacer lo siguiente?: </w:t>
      </w:r>
    </w:p>
    <w:p w14:paraId="2BC6D8D5" w14:textId="77777777" w:rsidR="00D971EC" w:rsidRPr="00156CB8" w:rsidRDefault="00D971EC" w:rsidP="00FF154D">
      <w:pPr>
        <w:numPr>
          <w:ilvl w:val="0"/>
          <w:numId w:val="1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Elaborar un gráfico LJ correctamente.</w:t>
      </w:r>
    </w:p>
    <w:p w14:paraId="067937D4" w14:textId="77777777" w:rsidR="00D971EC" w:rsidRPr="00156CB8" w:rsidRDefault="00D971EC" w:rsidP="00FF154D">
      <w:pPr>
        <w:numPr>
          <w:ilvl w:val="0"/>
          <w:numId w:val="1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Evaluar visualmente un gráfico para comprobar si se ha producido un cambio en el rendimiento del método.</w:t>
      </w:r>
    </w:p>
    <w:p w14:paraId="735F6853" w14:textId="77777777" w:rsidR="00D971EC" w:rsidRPr="00156CB8" w:rsidRDefault="00D971EC" w:rsidP="00FF154D">
      <w:pPr>
        <w:numPr>
          <w:ilvl w:val="0"/>
          <w:numId w:val="1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Reconocer errores comunes cuando los valores asignados no son iguales a los valores observados de un sistema estable.</w:t>
      </w:r>
    </w:p>
    <w:p w14:paraId="575ECD86" w14:textId="77777777" w:rsidR="00040E93" w:rsidRPr="00156CB8" w:rsidRDefault="00040E93" w:rsidP="00D971EC">
      <w:pPr>
        <w:shd w:val="clear" w:color="auto" w:fill="FFFFFF"/>
        <w:spacing w:after="100" w:afterAutospacing="1" w:line="240" w:lineRule="auto"/>
        <w:outlineLvl w:val="2"/>
        <w:rPr>
          <w:rFonts w:eastAsia="Times New Roman" w:cstheme="minorHAnsi"/>
          <w:color w:val="1D2125"/>
          <w:kern w:val="0"/>
          <w:sz w:val="24"/>
          <w:szCs w:val="24"/>
          <w:lang w:val="es"/>
          <w14:ligatures w14:val="none"/>
        </w:rPr>
      </w:pPr>
    </w:p>
    <w:p w14:paraId="2E322DB7" w14:textId="6AFF75AE"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24C354AF"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Ayuda de trabajo 1_Posibles resultados (510).pptx</w:t>
      </w:r>
    </w:p>
    <w:p w14:paraId="749471F2"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Ayuda de trabajo 3_Asignado vs. Observado (512).pptx</w:t>
      </w:r>
    </w:p>
    <w:p w14:paraId="7DE44FD7"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Ayuda de trabajo 2_Creación de un gráfico LJ (511).pptx</w:t>
      </w:r>
    </w:p>
    <w:p w14:paraId="3AD7DFEB"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trabajo 1_Gráfico L-J 1 (504).docx</w:t>
      </w:r>
    </w:p>
    <w:p w14:paraId="06B61B1B"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trabajo 2_Gráfico L-J 2 (505) 2024.docx</w:t>
      </w:r>
    </w:p>
    <w:p w14:paraId="133AA165"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trabajo 3_Gráfico L-J 3 (506).docx</w:t>
      </w:r>
    </w:p>
    <w:p w14:paraId="4B4E5737"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trabajo 4_Gráfico L-J 4 (507).docx</w:t>
      </w:r>
    </w:p>
    <w:p w14:paraId="1774A350" w14:textId="77777777"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trabajo 5_Gráfico L-J 5 (508).docx</w:t>
      </w:r>
    </w:p>
    <w:p w14:paraId="70A9EEBB" w14:textId="471AD21A" w:rsidR="00040E93" w:rsidRPr="00156CB8" w:rsidRDefault="00040E93" w:rsidP="00FF154D">
      <w:pPr>
        <w:pStyle w:val="ListParagraph"/>
        <w:numPr>
          <w:ilvl w:val="0"/>
          <w:numId w:val="17"/>
        </w:numPr>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pt-BR"/>
          <w14:ligatures w14:val="none"/>
        </w:rPr>
        <w:t>Hoja de trabajo 6_Gráfico L-J 6 (509).docx</w:t>
      </w:r>
    </w:p>
    <w:p w14:paraId="578C6ADA" w14:textId="4BEEC8AA" w:rsidR="00D971EC" w:rsidRPr="00156CB8" w:rsidRDefault="00D971EC">
      <w:pPr>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br w:type="page"/>
      </w:r>
    </w:p>
    <w:p w14:paraId="35CC324E"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 xml:space="preserve">6 - </w:t>
      </w:r>
      <w:bookmarkStart w:id="1" w:name="_Hlk212454799"/>
      <w:r w:rsidRPr="00156CB8">
        <w:rPr>
          <w:rFonts w:eastAsia="Times New Roman" w:cstheme="minorHAnsi"/>
          <w:color w:val="1D2125"/>
          <w:kern w:val="0"/>
          <w:sz w:val="24"/>
          <w:szCs w:val="24"/>
          <w:lang w:val="es"/>
          <w14:ligatures w14:val="none"/>
        </w:rPr>
        <w:t>Pruebas en paralelo</w:t>
      </w:r>
    </w:p>
    <w:bookmarkEnd w:id="1"/>
    <w:p w14:paraId="75B2B8D1"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64692C0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31C9E26E"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Solo cuando se sabe que el sistema es estable pueden recopilarse datos para calcular la media observada y la desviación estándar de un nuevo número de lote de material de control de calidad. Se introduce el % de CV y se utiliza en el cálculo de la desviación estándar de los materiales de control de vida útil corta.</w:t>
      </w:r>
    </w:p>
    <w:p w14:paraId="2900550D"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0CCBAB51" w14:textId="77777777" w:rsidR="00D971EC" w:rsidRPr="00156CB8" w:rsidRDefault="00D971EC" w:rsidP="00FF154D">
      <w:pPr>
        <w:numPr>
          <w:ilvl w:val="0"/>
          <w:numId w:val="18"/>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nuevos números de lote de material de control deben probarse en paralelo con el material de control actualmente en uso.</w:t>
      </w:r>
    </w:p>
    <w:p w14:paraId="7C7802DC" w14:textId="77777777" w:rsidR="00D971EC" w:rsidRPr="00156CB8" w:rsidRDefault="00D971EC" w:rsidP="00FF154D">
      <w:pPr>
        <w:numPr>
          <w:ilvl w:val="0"/>
          <w:numId w:val="18"/>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Las pruebas en paralelo solo se llevan al cabo cuando el instrumento es estable desde el punto de vista operativo.</w:t>
      </w:r>
    </w:p>
    <w:p w14:paraId="2312BA38" w14:textId="77777777" w:rsidR="00D971EC" w:rsidRPr="00156CB8" w:rsidRDefault="00D971EC" w:rsidP="00FF154D">
      <w:pPr>
        <w:numPr>
          <w:ilvl w:val="0"/>
          <w:numId w:val="18"/>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Los prospectos sirven únicamente como guía y no deben utilizarse al crear el gráfico LJ para el nuevo control. </w:t>
      </w:r>
      <w:r w:rsidRPr="00156CB8">
        <w:rPr>
          <w:rFonts w:eastAsia="Times New Roman" w:cstheme="minorHAnsi"/>
          <w:color w:val="1D2125"/>
          <w:kern w:val="0"/>
          <w:sz w:val="24"/>
          <w:szCs w:val="24"/>
          <w:lang w:val="es"/>
          <w14:ligatures w14:val="none"/>
        </w:rPr>
        <w:sym w:font="Symbol" w:char="F0A7"/>
      </w:r>
      <w:r w:rsidRPr="00156CB8">
        <w:rPr>
          <w:rFonts w:eastAsia="Times New Roman" w:cstheme="minorHAnsi"/>
          <w:color w:val="1D2125"/>
          <w:kern w:val="0"/>
          <w:sz w:val="24"/>
          <w:szCs w:val="24"/>
          <w:lang w:val="es"/>
          <w14:ligatures w14:val="none"/>
        </w:rPr>
        <w:t xml:space="preserve"> El % de CV nos indica DÓNDE ESTAMOS en términos de precisión.</w:t>
      </w:r>
    </w:p>
    <w:p w14:paraId="207EB968"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389B941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438BF604" w14:textId="77777777" w:rsidR="00D971EC" w:rsidRPr="00156CB8" w:rsidRDefault="00D971EC" w:rsidP="00FF154D">
      <w:pPr>
        <w:numPr>
          <w:ilvl w:val="0"/>
          <w:numId w:val="1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Comprender la importancia de las pruebas en paralelo.</w:t>
      </w:r>
    </w:p>
    <w:p w14:paraId="6B69C6E0" w14:textId="77777777" w:rsidR="00D971EC" w:rsidRPr="00156CB8" w:rsidRDefault="00D971EC" w:rsidP="00FF154D">
      <w:pPr>
        <w:numPr>
          <w:ilvl w:val="0"/>
          <w:numId w:val="1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Identificar los pasos para realizar pruebas en paralelo en su instalación.</w:t>
      </w:r>
    </w:p>
    <w:p w14:paraId="53FF6DE5" w14:textId="77777777" w:rsidR="00D971EC" w:rsidRPr="00156CB8" w:rsidRDefault="00D971EC" w:rsidP="00FF154D">
      <w:pPr>
        <w:numPr>
          <w:ilvl w:val="0"/>
          <w:numId w:val="19"/>
        </w:numPr>
        <w:shd w:val="clear" w:color="auto" w:fill="FFFFFF"/>
        <w:spacing w:before="100" w:beforeAutospacing="1" w:after="100" w:afterAutospacing="1" w:line="240" w:lineRule="auto"/>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Calcular el % de CV.</w:t>
      </w:r>
    </w:p>
    <w:p w14:paraId="0927C109"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420C9FD8" w14:textId="6B52C00C" w:rsidR="005E75B9" w:rsidRPr="00156CB8" w:rsidRDefault="005E75B9" w:rsidP="00FF154D">
      <w:pPr>
        <w:pStyle w:val="ListParagraph"/>
        <w:numPr>
          <w:ilvl w:val="0"/>
          <w:numId w:val="20"/>
        </w:numPr>
        <w:spacing w:after="0" w:line="240" w:lineRule="auto"/>
        <w:rPr>
          <w:rFonts w:cstheme="minorHAnsi"/>
          <w:sz w:val="24"/>
          <w:szCs w:val="24"/>
          <w:lang w:val="pt-BR"/>
        </w:rPr>
      </w:pPr>
      <w:r w:rsidRPr="00156CB8">
        <w:rPr>
          <w:rFonts w:cstheme="minorHAnsi"/>
          <w:sz w:val="24"/>
          <w:szCs w:val="24"/>
          <w:lang w:val="pt-BR"/>
        </w:rPr>
        <w:t>Tarea Parte II Hoja de trabajo El Gran Igualador (602).docx</w:t>
      </w:r>
    </w:p>
    <w:p w14:paraId="58FC1E55" w14:textId="77777777" w:rsidR="005E75B9" w:rsidRPr="00156CB8" w:rsidRDefault="005E75B9" w:rsidP="00FF154D">
      <w:pPr>
        <w:pStyle w:val="ListParagraph"/>
        <w:numPr>
          <w:ilvl w:val="0"/>
          <w:numId w:val="20"/>
        </w:numPr>
        <w:spacing w:after="0" w:line="240" w:lineRule="auto"/>
        <w:rPr>
          <w:rFonts w:cstheme="minorHAnsi"/>
          <w:sz w:val="24"/>
          <w:szCs w:val="24"/>
          <w:lang w:val="pt-BR"/>
        </w:rPr>
      </w:pPr>
      <w:r w:rsidRPr="00156CB8">
        <w:rPr>
          <w:rFonts w:cstheme="minorHAnsi"/>
          <w:sz w:val="24"/>
          <w:szCs w:val="24"/>
          <w:lang w:val="pt-BR"/>
        </w:rPr>
        <w:t>Hoja de trabajo de la parte I de la tarea: Aplicación del %CV (605).docx</w:t>
      </w:r>
    </w:p>
    <w:p w14:paraId="2B90E6FD" w14:textId="77777777" w:rsidR="005E75B9" w:rsidRPr="00156CB8" w:rsidRDefault="005E75B9" w:rsidP="00FF154D">
      <w:pPr>
        <w:pStyle w:val="ListParagraph"/>
        <w:numPr>
          <w:ilvl w:val="0"/>
          <w:numId w:val="20"/>
        </w:numPr>
        <w:spacing w:after="0" w:line="240" w:lineRule="auto"/>
        <w:rPr>
          <w:rFonts w:cstheme="minorHAnsi"/>
          <w:sz w:val="24"/>
          <w:szCs w:val="24"/>
          <w:lang w:val="pt-BR"/>
        </w:rPr>
      </w:pPr>
      <w:r w:rsidRPr="00156CB8">
        <w:rPr>
          <w:rFonts w:cstheme="minorHAnsi"/>
          <w:sz w:val="24"/>
          <w:szCs w:val="24"/>
          <w:lang w:val="pt-BR"/>
        </w:rPr>
        <w:t>Ayuda de trabajo 1_Selección del material de control de calidad adecuado (606).docx</w:t>
      </w:r>
    </w:p>
    <w:p w14:paraId="70FA392C" w14:textId="77777777" w:rsidR="005E75B9" w:rsidRPr="00156CB8" w:rsidRDefault="005E75B9" w:rsidP="00FF154D">
      <w:pPr>
        <w:pStyle w:val="ListParagraph"/>
        <w:numPr>
          <w:ilvl w:val="0"/>
          <w:numId w:val="20"/>
        </w:numPr>
        <w:spacing w:after="0" w:line="240" w:lineRule="auto"/>
        <w:rPr>
          <w:rFonts w:cstheme="minorHAnsi"/>
          <w:sz w:val="24"/>
          <w:szCs w:val="24"/>
          <w:lang w:val="pt-BR"/>
        </w:rPr>
      </w:pPr>
      <w:r w:rsidRPr="00156CB8">
        <w:rPr>
          <w:rFonts w:cstheme="minorHAnsi"/>
          <w:sz w:val="24"/>
          <w:szCs w:val="24"/>
          <w:lang w:val="pt-BR"/>
        </w:rPr>
        <w:t>Ayuda de trabajo 2_Pruebas paralelas (607).docx</w:t>
      </w:r>
    </w:p>
    <w:p w14:paraId="77810018" w14:textId="1307B156" w:rsidR="00D971EC" w:rsidRPr="00156CB8" w:rsidRDefault="00D971EC">
      <w:pPr>
        <w:rPr>
          <w:rFonts w:cstheme="minorHAnsi"/>
          <w:sz w:val="24"/>
          <w:szCs w:val="24"/>
          <w:lang w:val="pt-BR"/>
        </w:rPr>
      </w:pPr>
      <w:r w:rsidRPr="00156CB8">
        <w:rPr>
          <w:rFonts w:cstheme="minorHAnsi"/>
          <w:sz w:val="24"/>
          <w:szCs w:val="24"/>
          <w:lang w:val="es"/>
        </w:rPr>
        <w:br w:type="page"/>
      </w:r>
    </w:p>
    <w:p w14:paraId="7ACEDBA9"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7 - Error total</w:t>
      </w:r>
    </w:p>
    <w:p w14:paraId="6CCDE12C"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3144474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236E3C3E"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El error total (Total Error, TE) combina el sesgo y la imprecisión para cuantificar la mayor variación con respecto al valor verdadero (objetivo).  En esta actividad, se presenta a los participantes el sesgo y el valor verdadero.  A partir de la información proporcionada por 3 números clave, los participantes calculan </w:t>
      </w:r>
      <w:proofErr w:type="spellStart"/>
      <w:r w:rsidRPr="00156CB8">
        <w:rPr>
          <w:rFonts w:eastAsia="Times New Roman" w:cstheme="minorHAnsi"/>
          <w:color w:val="1D2125"/>
          <w:kern w:val="0"/>
          <w:sz w:val="24"/>
          <w:szCs w:val="24"/>
          <w:lang w:val="es"/>
          <w14:ligatures w14:val="none"/>
        </w:rPr>
        <w:t>el</w:t>
      </w:r>
      <w:proofErr w:type="spellEnd"/>
      <w:r w:rsidRPr="00156CB8">
        <w:rPr>
          <w:rFonts w:eastAsia="Times New Roman" w:cstheme="minorHAnsi"/>
          <w:color w:val="1D2125"/>
          <w:kern w:val="0"/>
          <w:sz w:val="24"/>
          <w:szCs w:val="24"/>
          <w:lang w:val="es"/>
          <w14:ligatures w14:val="none"/>
        </w:rPr>
        <w:t xml:space="preserve"> TE en unidades y porcentajes.  Además, los participantes exploran el impacto que el sesgo y la imprecisión pueden tener en </w:t>
      </w:r>
      <w:proofErr w:type="spellStart"/>
      <w:r w:rsidRPr="00156CB8">
        <w:rPr>
          <w:rFonts w:eastAsia="Times New Roman" w:cstheme="minorHAnsi"/>
          <w:color w:val="1D2125"/>
          <w:kern w:val="0"/>
          <w:sz w:val="24"/>
          <w:szCs w:val="24"/>
          <w:lang w:val="es"/>
          <w14:ligatures w14:val="none"/>
        </w:rPr>
        <w:t>el</w:t>
      </w:r>
      <w:proofErr w:type="spellEnd"/>
      <w:r w:rsidRPr="00156CB8">
        <w:rPr>
          <w:rFonts w:eastAsia="Times New Roman" w:cstheme="minorHAnsi"/>
          <w:color w:val="1D2125"/>
          <w:kern w:val="0"/>
          <w:sz w:val="24"/>
          <w:szCs w:val="24"/>
          <w:lang w:val="es"/>
          <w14:ligatures w14:val="none"/>
        </w:rPr>
        <w:t xml:space="preserve"> TE, y relacionan los procesos específicos de la instalación que afectan </w:t>
      </w:r>
      <w:proofErr w:type="spellStart"/>
      <w:r w:rsidRPr="00156CB8">
        <w:rPr>
          <w:rFonts w:eastAsia="Times New Roman" w:cstheme="minorHAnsi"/>
          <w:color w:val="1D2125"/>
          <w:kern w:val="0"/>
          <w:sz w:val="24"/>
          <w:szCs w:val="24"/>
          <w:lang w:val="es"/>
          <w14:ligatures w14:val="none"/>
        </w:rPr>
        <w:t>el</w:t>
      </w:r>
      <w:proofErr w:type="spellEnd"/>
      <w:r w:rsidRPr="00156CB8">
        <w:rPr>
          <w:rFonts w:eastAsia="Times New Roman" w:cstheme="minorHAnsi"/>
          <w:color w:val="1D2125"/>
          <w:kern w:val="0"/>
          <w:sz w:val="24"/>
          <w:szCs w:val="24"/>
          <w:lang w:val="es"/>
          <w14:ligatures w14:val="none"/>
        </w:rPr>
        <w:t xml:space="preserve"> TE con los elementos de la lista de verificación.</w:t>
      </w:r>
    </w:p>
    <w:p w14:paraId="5709CFC4"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2E7489B7" w14:textId="77777777" w:rsidR="00D971EC" w:rsidRPr="00156CB8" w:rsidRDefault="00D971EC" w:rsidP="00FF154D">
      <w:pPr>
        <w:numPr>
          <w:ilvl w:val="0"/>
          <w:numId w:val="2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Se requieren 3 números clave para calcular </w:t>
      </w:r>
      <w:proofErr w:type="spellStart"/>
      <w:r w:rsidRPr="00156CB8">
        <w:rPr>
          <w:rFonts w:eastAsia="Times New Roman" w:cstheme="minorHAnsi"/>
          <w:color w:val="1D2125"/>
          <w:kern w:val="0"/>
          <w:sz w:val="24"/>
          <w:szCs w:val="24"/>
          <w:lang w:val="es"/>
          <w14:ligatures w14:val="none"/>
        </w:rPr>
        <w:t>el</w:t>
      </w:r>
      <w:proofErr w:type="spellEnd"/>
      <w:r w:rsidRPr="00156CB8">
        <w:rPr>
          <w:rFonts w:eastAsia="Times New Roman" w:cstheme="minorHAnsi"/>
          <w:color w:val="1D2125"/>
          <w:kern w:val="0"/>
          <w:sz w:val="24"/>
          <w:szCs w:val="24"/>
          <w:lang w:val="es"/>
          <w14:ligatures w14:val="none"/>
        </w:rPr>
        <w:t xml:space="preserve"> TE: media, desviación estándar y valor verdadero.</w:t>
      </w:r>
    </w:p>
    <w:p w14:paraId="47D40074" w14:textId="77777777" w:rsidR="00D971EC" w:rsidRPr="00156CB8" w:rsidRDefault="00D971EC" w:rsidP="00FF154D">
      <w:pPr>
        <w:numPr>
          <w:ilvl w:val="0"/>
          <w:numId w:val="2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El valor objetivo es la mejor estimación posible a partir de fuentes que tienen sus propias limitaciones.</w:t>
      </w:r>
    </w:p>
    <w:p w14:paraId="2B224D37" w14:textId="77777777" w:rsidR="00D971EC" w:rsidRPr="00156CB8" w:rsidRDefault="00D971EC" w:rsidP="00FF154D">
      <w:pPr>
        <w:numPr>
          <w:ilvl w:val="0"/>
          <w:numId w:val="2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proofErr w:type="spellStart"/>
      <w:r w:rsidRPr="00156CB8">
        <w:rPr>
          <w:rFonts w:eastAsia="Times New Roman" w:cstheme="minorHAnsi"/>
          <w:color w:val="1D2125"/>
          <w:kern w:val="0"/>
          <w:sz w:val="24"/>
          <w:szCs w:val="24"/>
          <w:lang w:val="es"/>
          <w14:ligatures w14:val="none"/>
        </w:rPr>
        <w:t>El</w:t>
      </w:r>
      <w:proofErr w:type="spellEnd"/>
      <w:r w:rsidRPr="00156CB8">
        <w:rPr>
          <w:rFonts w:eastAsia="Times New Roman" w:cstheme="minorHAnsi"/>
          <w:color w:val="1D2125"/>
          <w:kern w:val="0"/>
          <w:sz w:val="24"/>
          <w:szCs w:val="24"/>
          <w:lang w:val="es"/>
          <w14:ligatures w14:val="none"/>
        </w:rPr>
        <w:t xml:space="preserve"> TE es la variación total de nuestro valor respecto al valor verdadero.</w:t>
      </w:r>
    </w:p>
    <w:p w14:paraId="5DF9001C"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348616CD"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17258E24" w14:textId="77777777" w:rsidR="00D971EC" w:rsidRPr="00156CB8" w:rsidRDefault="00D971EC" w:rsidP="00FF154D">
      <w:pPr>
        <w:numPr>
          <w:ilvl w:val="0"/>
          <w:numId w:val="2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Calcular el sesgo y el sesgo absoluto.</w:t>
      </w:r>
    </w:p>
    <w:p w14:paraId="16CAC27D" w14:textId="77777777" w:rsidR="00D971EC" w:rsidRPr="00156CB8" w:rsidRDefault="00D971EC" w:rsidP="00FF154D">
      <w:pPr>
        <w:numPr>
          <w:ilvl w:val="0"/>
          <w:numId w:val="2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Calcular </w:t>
      </w:r>
      <w:proofErr w:type="spellStart"/>
      <w:r w:rsidRPr="00156CB8">
        <w:rPr>
          <w:rFonts w:eastAsia="Times New Roman" w:cstheme="minorHAnsi"/>
          <w:color w:val="1D2125"/>
          <w:kern w:val="0"/>
          <w:sz w:val="24"/>
          <w:szCs w:val="24"/>
          <w:lang w:val="es"/>
          <w14:ligatures w14:val="none"/>
        </w:rPr>
        <w:t>el</w:t>
      </w:r>
      <w:proofErr w:type="spellEnd"/>
      <w:r w:rsidRPr="00156CB8">
        <w:rPr>
          <w:rFonts w:eastAsia="Times New Roman" w:cstheme="minorHAnsi"/>
          <w:color w:val="1D2125"/>
          <w:kern w:val="0"/>
          <w:sz w:val="24"/>
          <w:szCs w:val="24"/>
          <w:lang w:val="es"/>
          <w14:ligatures w14:val="none"/>
        </w:rPr>
        <w:t xml:space="preserve"> TE en unidades y porcentaje.</w:t>
      </w:r>
    </w:p>
    <w:p w14:paraId="7B93ECDB" w14:textId="77777777" w:rsidR="00D971EC" w:rsidRPr="00156CB8" w:rsidRDefault="00D971EC" w:rsidP="00FF154D">
      <w:pPr>
        <w:numPr>
          <w:ilvl w:val="0"/>
          <w:numId w:val="2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Identificar formas de reducir el sesgo y la imprecisión en su instalación.</w:t>
      </w:r>
    </w:p>
    <w:p w14:paraId="74F27748" w14:textId="77777777" w:rsidR="00D971EC" w:rsidRPr="00156CB8" w:rsidRDefault="00D971EC" w:rsidP="00D971EC">
      <w:pPr>
        <w:shd w:val="clear" w:color="auto" w:fill="FFFFFF"/>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br/>
      </w:r>
    </w:p>
    <w:p w14:paraId="14D6EA63"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6E25520E" w14:textId="77777777" w:rsidR="00B41BA2" w:rsidRPr="00156CB8" w:rsidRDefault="00B41BA2"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Comienza con el gráfico correcto y términos y conceptos de TE (701).docx</w:t>
      </w:r>
    </w:p>
    <w:p w14:paraId="28C9D6ED" w14:textId="77777777" w:rsidR="00B41BA2" w:rsidRPr="00156CB8" w:rsidRDefault="00B41BA2"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1_Calcular TE (703).docx</w:t>
      </w:r>
    </w:p>
    <w:p w14:paraId="6247150B" w14:textId="77777777" w:rsidR="00B41BA2" w:rsidRPr="00156CB8" w:rsidRDefault="00B41BA2"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2_Impacto del sesgo y la imprecisión en TE (704).docx</w:t>
      </w:r>
    </w:p>
    <w:p w14:paraId="5BFF23C2" w14:textId="77777777" w:rsidR="00B41BA2" w:rsidRPr="00156CB8" w:rsidRDefault="00B41BA2"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Ayuda de trabajo_Cómo calcular TE (705).pptx</w:t>
      </w:r>
    </w:p>
    <w:p w14:paraId="194E0D98" w14:textId="77777777" w:rsidR="002B4F15" w:rsidRPr="00156CB8" w:rsidRDefault="002B4F15">
      <w:pPr>
        <w:rPr>
          <w:rFonts w:cstheme="minorHAnsi"/>
          <w:sz w:val="24"/>
          <w:szCs w:val="24"/>
          <w:lang w:val="es"/>
        </w:rPr>
      </w:pPr>
    </w:p>
    <w:p w14:paraId="42693BC3" w14:textId="22C5CCC9" w:rsidR="00D971EC" w:rsidRPr="00156CB8" w:rsidRDefault="00D971EC">
      <w:pPr>
        <w:rPr>
          <w:rFonts w:cstheme="minorHAnsi"/>
          <w:sz w:val="24"/>
          <w:szCs w:val="24"/>
          <w:lang w:val="pt-BR"/>
        </w:rPr>
      </w:pPr>
      <w:r w:rsidRPr="00156CB8">
        <w:rPr>
          <w:rFonts w:cstheme="minorHAnsi"/>
          <w:sz w:val="24"/>
          <w:szCs w:val="24"/>
          <w:lang w:val="es"/>
        </w:rPr>
        <w:br w:type="page"/>
      </w:r>
    </w:p>
    <w:p w14:paraId="7290404B" w14:textId="3D137D73" w:rsidR="00D971EC" w:rsidRPr="00FF154D"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 xml:space="preserve">8 - </w:t>
      </w:r>
      <w:bookmarkStart w:id="2" w:name="_Hlk212454910"/>
      <w:r w:rsidR="00FF154D" w:rsidRPr="00FF154D">
        <w:rPr>
          <w:rFonts w:eastAsia="Times New Roman" w:cstheme="minorHAnsi"/>
          <w:color w:val="1D2125"/>
          <w:kern w:val="0"/>
          <w:sz w:val="24"/>
          <w:szCs w:val="24"/>
          <w:lang w:val="pt-BR"/>
          <w14:ligatures w14:val="none"/>
        </w:rPr>
        <w:t>Integrando el TE</w:t>
      </w:r>
      <w:r w:rsidR="00FF154D" w:rsidRPr="00FF154D">
        <w:rPr>
          <w:rFonts w:eastAsia="Times New Roman" w:cstheme="minorHAnsi"/>
          <w:color w:val="1D2125"/>
          <w:kern w:val="0"/>
          <w:sz w:val="24"/>
          <w:szCs w:val="24"/>
          <w:vertAlign w:val="subscript"/>
          <w:lang w:val="pt-BR"/>
          <w14:ligatures w14:val="none"/>
        </w:rPr>
        <w:t>A</w:t>
      </w:r>
      <w:r w:rsidR="00FF154D" w:rsidRPr="00FF154D">
        <w:rPr>
          <w:rFonts w:eastAsia="Times New Roman" w:cstheme="minorHAnsi"/>
          <w:color w:val="1D2125"/>
          <w:kern w:val="0"/>
          <w:sz w:val="24"/>
          <w:szCs w:val="24"/>
          <w:lang w:val="pt-BR"/>
          <w14:ligatures w14:val="none"/>
        </w:rPr>
        <w:t xml:space="preserve"> en el Control de calidad</w:t>
      </w:r>
    </w:p>
    <w:bookmarkEnd w:id="2"/>
    <w:p w14:paraId="22FF633A"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3A8E63CA"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03970D4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Para controlar la calidad, primero hay que determinar qué calidad se necesita para una prueba.  En esta actividad, los participantes explorarán qué información debe proporcionar el cuarto número clave para definir la calidad requerida.  Además, los participantes utilizarán una situación de laboratorio para evaluar si el método sigue siendo aceptable para el uso clínico previsto del resultado de la prueba.</w:t>
      </w:r>
    </w:p>
    <w:p w14:paraId="54E649C5"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21A8DBA4" w14:textId="77777777" w:rsidR="00D971EC" w:rsidRPr="00156CB8" w:rsidRDefault="00D971EC" w:rsidP="00FF154D">
      <w:pPr>
        <w:numPr>
          <w:ilvl w:val="0"/>
          <w:numId w:val="24"/>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El error total permitido (Total </w:t>
      </w:r>
      <w:proofErr w:type="spellStart"/>
      <w:r w:rsidRPr="00156CB8">
        <w:rPr>
          <w:rFonts w:eastAsia="Times New Roman" w:cstheme="minorHAnsi"/>
          <w:color w:val="1D2125"/>
          <w:kern w:val="0"/>
          <w:sz w:val="24"/>
          <w:szCs w:val="24"/>
          <w:lang w:val="es"/>
          <w14:ligatures w14:val="none"/>
        </w:rPr>
        <w:t>Allowable</w:t>
      </w:r>
      <w:proofErr w:type="spellEnd"/>
      <w:r w:rsidRPr="00156CB8">
        <w:rPr>
          <w:rFonts w:eastAsia="Times New Roman" w:cstheme="minorHAnsi"/>
          <w:color w:val="1D2125"/>
          <w:kern w:val="0"/>
          <w:sz w:val="24"/>
          <w:szCs w:val="24"/>
          <w:lang w:val="es"/>
          <w14:ligatures w14:val="none"/>
        </w:rPr>
        <w:t xml:space="preserve"> Error, TE</w:t>
      </w:r>
      <w:r w:rsidRPr="00156CB8">
        <w:rPr>
          <w:rFonts w:eastAsia="Times New Roman" w:cstheme="minorHAnsi"/>
          <w:color w:val="1D2125"/>
          <w:kern w:val="0"/>
          <w:sz w:val="24"/>
          <w:szCs w:val="24"/>
          <w:vertAlign w:val="subscript"/>
          <w:lang w:val="es"/>
          <w14:ligatures w14:val="none"/>
        </w:rPr>
        <w:t>A</w:t>
      </w:r>
      <w:r w:rsidRPr="00156CB8">
        <w:rPr>
          <w:rFonts w:eastAsia="Times New Roman" w:cstheme="minorHAnsi"/>
          <w:color w:val="1D2125"/>
          <w:kern w:val="0"/>
          <w:sz w:val="24"/>
          <w:szCs w:val="24"/>
          <w:lang w:val="es"/>
          <w14:ligatures w14:val="none"/>
        </w:rPr>
        <w:t>) define las especificaciones de calidad específicas del analito que se está probando para que el resultado analítico sea clínicamente significativo.</w:t>
      </w:r>
    </w:p>
    <w:p w14:paraId="65FEEA95" w14:textId="77777777" w:rsidR="00D971EC" w:rsidRPr="00156CB8" w:rsidRDefault="00D971EC" w:rsidP="00FF154D">
      <w:pPr>
        <w:numPr>
          <w:ilvl w:val="0"/>
          <w:numId w:val="24"/>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Las estadísticas de control de calidad pueden reflejar eficazmente el rendimiento del método si se definen y aplican límites de rendimiento aceptables.</w:t>
      </w:r>
    </w:p>
    <w:p w14:paraId="7F7A4552" w14:textId="77777777" w:rsidR="00D971EC" w:rsidRPr="00156CB8" w:rsidRDefault="00D971EC" w:rsidP="00FF154D">
      <w:pPr>
        <w:numPr>
          <w:ilvl w:val="0"/>
          <w:numId w:val="24"/>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Para obtener resultados clínicamente significativos, </w:t>
      </w:r>
      <w:proofErr w:type="spellStart"/>
      <w:r w:rsidRPr="00156CB8">
        <w:rPr>
          <w:rFonts w:eastAsia="Times New Roman" w:cstheme="minorHAnsi"/>
          <w:color w:val="1D2125"/>
          <w:kern w:val="0"/>
          <w:sz w:val="24"/>
          <w:szCs w:val="24"/>
          <w:lang w:val="es"/>
          <w14:ligatures w14:val="none"/>
        </w:rPr>
        <w:t>el</w:t>
      </w:r>
      <w:proofErr w:type="spellEnd"/>
      <w:r w:rsidRPr="00156CB8">
        <w:rPr>
          <w:rFonts w:eastAsia="Times New Roman" w:cstheme="minorHAnsi"/>
          <w:color w:val="1D2125"/>
          <w:kern w:val="0"/>
          <w:sz w:val="24"/>
          <w:szCs w:val="24"/>
          <w:lang w:val="es"/>
          <w14:ligatures w14:val="none"/>
        </w:rPr>
        <w:t xml:space="preserve"> TE debe ser menor que el TE</w:t>
      </w:r>
      <w:r w:rsidRPr="00156CB8">
        <w:rPr>
          <w:rFonts w:eastAsia="Times New Roman" w:cstheme="minorHAnsi"/>
          <w:color w:val="1D2125"/>
          <w:kern w:val="0"/>
          <w:sz w:val="24"/>
          <w:szCs w:val="24"/>
          <w:vertAlign w:val="subscript"/>
          <w:lang w:val="es"/>
          <w14:ligatures w14:val="none"/>
        </w:rPr>
        <w:t>A</w:t>
      </w:r>
      <w:r w:rsidRPr="00156CB8">
        <w:rPr>
          <w:rFonts w:eastAsia="Times New Roman" w:cstheme="minorHAnsi"/>
          <w:color w:val="1D2125"/>
          <w:kern w:val="0"/>
          <w:sz w:val="24"/>
          <w:szCs w:val="24"/>
          <w:lang w:val="es"/>
          <w14:ligatures w14:val="none"/>
        </w:rPr>
        <w:t xml:space="preserve"> para ese analito.</w:t>
      </w:r>
    </w:p>
    <w:p w14:paraId="10C249E9"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089A3183"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1E6A151B" w14:textId="77777777" w:rsidR="00D971EC" w:rsidRPr="00156CB8" w:rsidRDefault="00D971EC" w:rsidP="00FF154D">
      <w:pPr>
        <w:numPr>
          <w:ilvl w:val="0"/>
          <w:numId w:val="2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Identificar los cuatro números clave necesarios para la calidad</w:t>
      </w:r>
    </w:p>
    <w:p w14:paraId="66B86E38" w14:textId="77777777" w:rsidR="00D971EC" w:rsidRPr="00156CB8" w:rsidRDefault="00D971EC" w:rsidP="00FF154D">
      <w:pPr>
        <w:numPr>
          <w:ilvl w:val="0"/>
          <w:numId w:val="2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Calcular límites de error si se dan el valor objetivo y el TE</w:t>
      </w:r>
      <w:r w:rsidRPr="00156CB8">
        <w:rPr>
          <w:rFonts w:eastAsia="Times New Roman" w:cstheme="minorHAnsi"/>
          <w:color w:val="1D2125"/>
          <w:kern w:val="0"/>
          <w:sz w:val="24"/>
          <w:szCs w:val="24"/>
          <w:vertAlign w:val="subscript"/>
          <w:lang w:val="es"/>
          <w14:ligatures w14:val="none"/>
        </w:rPr>
        <w:t>A</w:t>
      </w:r>
      <w:r w:rsidRPr="00156CB8">
        <w:rPr>
          <w:rFonts w:eastAsia="Times New Roman" w:cstheme="minorHAnsi"/>
          <w:color w:val="1D2125"/>
          <w:kern w:val="0"/>
          <w:sz w:val="24"/>
          <w:szCs w:val="24"/>
          <w:lang w:val="es"/>
          <w14:ligatures w14:val="none"/>
        </w:rPr>
        <w:t>.</w:t>
      </w:r>
    </w:p>
    <w:p w14:paraId="4C694A23" w14:textId="77777777" w:rsidR="00D971EC" w:rsidRPr="00156CB8" w:rsidRDefault="00D971EC" w:rsidP="00FF154D">
      <w:pPr>
        <w:numPr>
          <w:ilvl w:val="0"/>
          <w:numId w:val="2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Comparar TE con TE</w:t>
      </w:r>
      <w:r w:rsidRPr="00156CB8">
        <w:rPr>
          <w:rFonts w:eastAsia="Times New Roman" w:cstheme="minorHAnsi"/>
          <w:color w:val="1D2125"/>
          <w:kern w:val="0"/>
          <w:sz w:val="24"/>
          <w:szCs w:val="24"/>
          <w:vertAlign w:val="subscript"/>
          <w:lang w:val="es"/>
          <w14:ligatures w14:val="none"/>
        </w:rPr>
        <w:t>A</w:t>
      </w:r>
      <w:r w:rsidRPr="00156CB8">
        <w:rPr>
          <w:rFonts w:eastAsia="Times New Roman" w:cstheme="minorHAnsi"/>
          <w:color w:val="1D2125"/>
          <w:kern w:val="0"/>
          <w:sz w:val="24"/>
          <w:szCs w:val="24"/>
          <w:lang w:val="es"/>
          <w14:ligatures w14:val="none"/>
        </w:rPr>
        <w:t> para determinar si el método todavía funciona dentro de límites aceptables</w:t>
      </w:r>
    </w:p>
    <w:p w14:paraId="3AB5C51F" w14:textId="77777777" w:rsidR="002B4F15" w:rsidRPr="00156CB8" w:rsidRDefault="002B4F15">
      <w:pPr>
        <w:rPr>
          <w:rFonts w:cstheme="minorHAnsi"/>
          <w:sz w:val="24"/>
          <w:szCs w:val="24"/>
          <w:lang w:val="es"/>
        </w:rPr>
      </w:pPr>
    </w:p>
    <w:p w14:paraId="2E8CD551" w14:textId="77777777" w:rsidR="002B4F15" w:rsidRPr="00156CB8" w:rsidRDefault="002B4F15" w:rsidP="002B4F15">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3B25B317"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1_Uso previsto (805).docx</w:t>
      </w:r>
    </w:p>
    <w:p w14:paraId="30545BAA"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2A_Uso previsto (806).docx</w:t>
      </w:r>
    </w:p>
    <w:p w14:paraId="2F4D4839"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2B_Uso previsto (807).docx</w:t>
      </w:r>
    </w:p>
    <w:p w14:paraId="42D886C7"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3A_Uso previsto (808).docx</w:t>
      </w:r>
    </w:p>
    <w:p w14:paraId="07B7527E"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3B_Uso previsto (809).docx</w:t>
      </w:r>
    </w:p>
    <w:p w14:paraId="1EE46938"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4_Uso previsto (810).docx</w:t>
      </w:r>
    </w:p>
    <w:p w14:paraId="3BA53AB9"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5_Cálculo de los límites de error de TE</w:t>
      </w:r>
      <w:r w:rsidRPr="00FF154D">
        <w:rPr>
          <w:rFonts w:cstheme="minorHAnsi"/>
          <w:sz w:val="24"/>
          <w:szCs w:val="24"/>
          <w:vertAlign w:val="subscript"/>
          <w:lang w:val="pt-BR"/>
        </w:rPr>
        <w:t>A</w:t>
      </w:r>
      <w:r w:rsidRPr="00156CB8">
        <w:rPr>
          <w:rFonts w:cstheme="minorHAnsi"/>
          <w:sz w:val="24"/>
          <w:szCs w:val="24"/>
          <w:lang w:val="pt-BR"/>
        </w:rPr>
        <w:t xml:space="preserve"> (811).docx</w:t>
      </w:r>
    </w:p>
    <w:p w14:paraId="4CCA9995"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Hoja de trabajo 6_Cambio de número de lote de reactivo (812).docx</w:t>
      </w:r>
    </w:p>
    <w:p w14:paraId="1372C2D2"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Ayuda de trabajo 1_ Uso de TE</w:t>
      </w:r>
      <w:r w:rsidRPr="00FF154D">
        <w:rPr>
          <w:rFonts w:cstheme="minorHAnsi"/>
          <w:sz w:val="24"/>
          <w:szCs w:val="24"/>
          <w:vertAlign w:val="subscript"/>
          <w:lang w:val="pt-BR"/>
        </w:rPr>
        <w:t>A</w:t>
      </w:r>
      <w:r w:rsidRPr="00156CB8">
        <w:rPr>
          <w:rFonts w:cstheme="minorHAnsi"/>
          <w:sz w:val="24"/>
          <w:szCs w:val="24"/>
          <w:lang w:val="pt-BR"/>
        </w:rPr>
        <w:t xml:space="preserve"> (813).pptx</w:t>
      </w:r>
    </w:p>
    <w:p w14:paraId="34A8B606" w14:textId="77777777" w:rsidR="00573BC6" w:rsidRPr="00156CB8" w:rsidRDefault="00573BC6" w:rsidP="00FF154D">
      <w:pPr>
        <w:pStyle w:val="ListParagraph"/>
        <w:numPr>
          <w:ilvl w:val="0"/>
          <w:numId w:val="23"/>
        </w:numPr>
        <w:spacing w:after="0" w:line="240" w:lineRule="auto"/>
        <w:rPr>
          <w:rFonts w:cstheme="minorHAnsi"/>
          <w:sz w:val="24"/>
          <w:szCs w:val="24"/>
          <w:lang w:val="pt-BR"/>
        </w:rPr>
      </w:pPr>
      <w:r w:rsidRPr="00156CB8">
        <w:rPr>
          <w:rFonts w:cstheme="minorHAnsi"/>
          <w:sz w:val="24"/>
          <w:szCs w:val="24"/>
          <w:lang w:val="pt-BR"/>
        </w:rPr>
        <w:t>Ayuda de trabajo 2_Ejemplo de cálculos TE</w:t>
      </w:r>
      <w:r w:rsidRPr="00FF154D">
        <w:rPr>
          <w:rFonts w:cstheme="minorHAnsi"/>
          <w:sz w:val="24"/>
          <w:szCs w:val="24"/>
          <w:vertAlign w:val="subscript"/>
          <w:lang w:val="pt-BR"/>
        </w:rPr>
        <w:t>A</w:t>
      </w:r>
      <w:r w:rsidRPr="00156CB8">
        <w:rPr>
          <w:rFonts w:cstheme="minorHAnsi"/>
          <w:sz w:val="24"/>
          <w:szCs w:val="24"/>
          <w:lang w:val="pt-BR"/>
        </w:rPr>
        <w:t xml:space="preserve"> (814).pptx</w:t>
      </w:r>
    </w:p>
    <w:p w14:paraId="0C2B3E89" w14:textId="562A5E9B" w:rsidR="00D971EC" w:rsidRPr="00156CB8" w:rsidRDefault="00D971EC">
      <w:pPr>
        <w:rPr>
          <w:rFonts w:cstheme="minorHAnsi"/>
          <w:sz w:val="24"/>
          <w:szCs w:val="24"/>
          <w:lang w:val="pt-BR"/>
        </w:rPr>
      </w:pPr>
      <w:r w:rsidRPr="00156CB8">
        <w:rPr>
          <w:rFonts w:cstheme="minorHAnsi"/>
          <w:sz w:val="24"/>
          <w:szCs w:val="24"/>
          <w:lang w:val="es"/>
        </w:rPr>
        <w:br w:type="page"/>
      </w:r>
    </w:p>
    <w:p w14:paraId="41824E7F" w14:textId="77777777" w:rsidR="00311755" w:rsidRPr="00311755" w:rsidRDefault="00D971EC" w:rsidP="00311755">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 xml:space="preserve">9 - </w:t>
      </w:r>
      <w:r w:rsidR="00311755" w:rsidRPr="00311755">
        <w:rPr>
          <w:rFonts w:eastAsia="Times New Roman" w:cstheme="minorHAnsi"/>
          <w:color w:val="1D2125"/>
          <w:kern w:val="0"/>
          <w:sz w:val="24"/>
          <w:szCs w:val="24"/>
          <w:lang w:val="pt-BR"/>
          <w14:ligatures w14:val="none"/>
        </w:rPr>
        <w:t>¿Hasta dónde puede desplazarse la media?</w:t>
      </w:r>
    </w:p>
    <w:p w14:paraId="38E0D9D2"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251111ED"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1AE97343"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evaluación comparativa de los procedimientos de medición mediante el TE</w:t>
      </w:r>
      <w:r w:rsidRPr="00156CB8">
        <w:rPr>
          <w:rFonts w:eastAsia="Times New Roman" w:cstheme="minorHAnsi"/>
          <w:color w:val="1D2125"/>
          <w:kern w:val="0"/>
          <w:sz w:val="24"/>
          <w:szCs w:val="24"/>
          <w:vertAlign w:val="subscript"/>
          <w:lang w:val="es"/>
          <w14:ligatures w14:val="none"/>
        </w:rPr>
        <w:t>A</w:t>
      </w:r>
      <w:r w:rsidRPr="00156CB8">
        <w:rPr>
          <w:rFonts w:eastAsia="Times New Roman" w:cstheme="minorHAnsi"/>
          <w:color w:val="1D2125"/>
          <w:kern w:val="0"/>
          <w:sz w:val="24"/>
          <w:szCs w:val="24"/>
          <w:lang w:val="es"/>
          <w14:ligatures w14:val="none"/>
        </w:rPr>
        <w:t> y el rendimiento del método actual permite al laboratorio identificar qué métodos se ajustan a las especificaciones de calidad y cuáles no. En esta actividad se introducen el error sistemático crítico y el valor de Sigma-</w:t>
      </w:r>
      <w:proofErr w:type="spellStart"/>
      <w:r w:rsidRPr="00156CB8">
        <w:rPr>
          <w:rFonts w:eastAsia="Times New Roman" w:cstheme="minorHAnsi"/>
          <w:color w:val="1D2125"/>
          <w:kern w:val="0"/>
          <w:sz w:val="24"/>
          <w:szCs w:val="24"/>
          <w:lang w:val="es"/>
          <w14:ligatures w14:val="none"/>
        </w:rPr>
        <w:t>metric</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ΔSEc</w:t>
      </w:r>
      <w:proofErr w:type="spellEnd"/>
      <w:r w:rsidRPr="00156CB8">
        <w:rPr>
          <w:rFonts w:eastAsia="Times New Roman" w:cstheme="minorHAnsi"/>
          <w:color w:val="1D2125"/>
          <w:kern w:val="0"/>
          <w:sz w:val="24"/>
          <w:szCs w:val="24"/>
          <w:lang w:val="es"/>
          <w14:ligatures w14:val="none"/>
        </w:rPr>
        <w:t>).  Los participantes revisarán el informe de resumen mensual de una instalación y realizarán un análisis de investigación utilizando registros de instrumentos y gráficos de control de calidad.</w:t>
      </w:r>
    </w:p>
    <w:p w14:paraId="08F793BB"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1CEB1DDD" w14:textId="77777777" w:rsidR="00D971EC" w:rsidRPr="00156CB8" w:rsidRDefault="00D971EC" w:rsidP="00FF154D">
      <w:pPr>
        <w:numPr>
          <w:ilvl w:val="0"/>
          <w:numId w:val="2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El </w:t>
      </w:r>
      <w:proofErr w:type="spellStart"/>
      <w:r w:rsidRPr="00156CB8">
        <w:rPr>
          <w:rFonts w:eastAsia="Times New Roman" w:cstheme="minorHAnsi"/>
          <w:color w:val="1D2125"/>
          <w:kern w:val="0"/>
          <w:sz w:val="24"/>
          <w:szCs w:val="24"/>
          <w:lang w:val="es"/>
          <w14:ligatures w14:val="none"/>
        </w:rPr>
        <w:t>SEc</w:t>
      </w:r>
      <w:proofErr w:type="spellEnd"/>
      <w:r w:rsidRPr="00156CB8">
        <w:rPr>
          <w:rFonts w:eastAsia="Times New Roman" w:cstheme="minorHAnsi"/>
          <w:color w:val="1D2125"/>
          <w:kern w:val="0"/>
          <w:sz w:val="24"/>
          <w:szCs w:val="24"/>
          <w:lang w:val="es"/>
          <w14:ligatures w14:val="none"/>
        </w:rPr>
        <w:t xml:space="preserve"> indica cuánto puede desplazarse la media antes de que se superen los requisitos de calidad.</w:t>
      </w:r>
    </w:p>
    <w:p w14:paraId="02E57238" w14:textId="77777777" w:rsidR="00D971EC" w:rsidRPr="00156CB8" w:rsidRDefault="00D971EC" w:rsidP="00FF154D">
      <w:pPr>
        <w:numPr>
          <w:ilvl w:val="0"/>
          <w:numId w:val="2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métodos de evaluación comparativa que utilizan una escala Sigma permiten a un laboratorio utilizar sus recursos de forma inteligente.</w:t>
      </w:r>
    </w:p>
    <w:p w14:paraId="375B7409" w14:textId="77777777" w:rsidR="00D971EC" w:rsidRPr="00156CB8" w:rsidRDefault="00D971EC" w:rsidP="00FF154D">
      <w:pPr>
        <w:numPr>
          <w:ilvl w:val="0"/>
          <w:numId w:val="2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Es esencial llevar un buen registro para resolver los problemas de control de calidad.</w:t>
      </w:r>
    </w:p>
    <w:p w14:paraId="4A7F3EC2"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0E977FE2"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6511A7B0" w14:textId="77777777" w:rsidR="00D971EC" w:rsidRPr="00156CB8" w:rsidRDefault="00D971EC" w:rsidP="00FF154D">
      <w:pPr>
        <w:numPr>
          <w:ilvl w:val="0"/>
          <w:numId w:val="27"/>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Describir cómo el valor de </w:t>
      </w:r>
      <w:proofErr w:type="spellStart"/>
      <w:r w:rsidRPr="00156CB8">
        <w:rPr>
          <w:rFonts w:eastAsia="Times New Roman" w:cstheme="minorHAnsi"/>
          <w:color w:val="1D2125"/>
          <w:kern w:val="0"/>
          <w:sz w:val="24"/>
          <w:szCs w:val="24"/>
          <w:lang w:val="es"/>
          <w14:ligatures w14:val="none"/>
        </w:rPr>
        <w:t>SEc</w:t>
      </w:r>
      <w:proofErr w:type="spellEnd"/>
      <w:r w:rsidRPr="00156CB8">
        <w:rPr>
          <w:rFonts w:eastAsia="Times New Roman" w:cstheme="minorHAnsi"/>
          <w:color w:val="1D2125"/>
          <w:kern w:val="0"/>
          <w:sz w:val="24"/>
          <w:szCs w:val="24"/>
          <w:lang w:val="es"/>
          <w14:ligatures w14:val="none"/>
        </w:rPr>
        <w:t xml:space="preserve"> y Sigma indican el rendimiento del método en relación con los objetivos de rendimiento de calidad.</w:t>
      </w:r>
    </w:p>
    <w:p w14:paraId="715AF9AE" w14:textId="77777777" w:rsidR="00D971EC" w:rsidRPr="00156CB8" w:rsidRDefault="00D971EC" w:rsidP="00FF154D">
      <w:pPr>
        <w:numPr>
          <w:ilvl w:val="0"/>
          <w:numId w:val="27"/>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 xml:space="preserve">Calcular el valor de </w:t>
      </w:r>
      <w:proofErr w:type="spellStart"/>
      <w:r w:rsidRPr="00156CB8">
        <w:rPr>
          <w:rFonts w:eastAsia="Times New Roman" w:cstheme="minorHAnsi"/>
          <w:color w:val="1D2125"/>
          <w:kern w:val="0"/>
          <w:sz w:val="24"/>
          <w:szCs w:val="24"/>
          <w:lang w:val="es"/>
          <w14:ligatures w14:val="none"/>
        </w:rPr>
        <w:t>SEc</w:t>
      </w:r>
      <w:proofErr w:type="spellEnd"/>
      <w:r w:rsidRPr="00156CB8">
        <w:rPr>
          <w:rFonts w:eastAsia="Times New Roman" w:cstheme="minorHAnsi"/>
          <w:color w:val="1D2125"/>
          <w:kern w:val="0"/>
          <w:sz w:val="24"/>
          <w:szCs w:val="24"/>
          <w:lang w:val="es"/>
          <w14:ligatures w14:val="none"/>
        </w:rPr>
        <w:t xml:space="preserve"> y Sigma.</w:t>
      </w:r>
    </w:p>
    <w:p w14:paraId="4A2973E2" w14:textId="77777777" w:rsidR="00D971EC" w:rsidRPr="00156CB8" w:rsidRDefault="00D971EC" w:rsidP="00FF154D">
      <w:pPr>
        <w:numPr>
          <w:ilvl w:val="0"/>
          <w:numId w:val="27"/>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Utilizar información obtenida de los registros para solucionar un problema de control de calidad.</w:t>
      </w:r>
    </w:p>
    <w:p w14:paraId="334F7FB1" w14:textId="3FC8414C" w:rsidR="00D971EC" w:rsidRPr="00156CB8" w:rsidRDefault="00D971EC" w:rsidP="00D971EC">
      <w:pPr>
        <w:shd w:val="clear" w:color="auto" w:fill="FFFFFF"/>
        <w:spacing w:after="0" w:line="240" w:lineRule="auto"/>
        <w:rPr>
          <w:rFonts w:eastAsia="Times New Roman" w:cstheme="minorHAnsi"/>
          <w:color w:val="1D2125"/>
          <w:kern w:val="0"/>
          <w:sz w:val="24"/>
          <w:szCs w:val="24"/>
          <w:lang w:val="pt-BR"/>
          <w14:ligatures w14:val="none"/>
        </w:rPr>
      </w:pPr>
    </w:p>
    <w:p w14:paraId="0BE273EF" w14:textId="45C3BE51"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68C7A07B"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Hoja de trabajo - TEa y ¿Hasta dónde puede desplazarse su media? Términos y conceptos.docx</w:t>
      </w:r>
    </w:p>
    <w:p w14:paraId="4D647D21"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Herramienta 2_Registros de Investigación (903).docx</w:t>
      </w:r>
    </w:p>
    <w:p w14:paraId="23212ACA"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Folleto_Revisión mensual (905).xlsx</w:t>
      </w:r>
    </w:p>
    <w:p w14:paraId="4A734C04"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Hoja de trabajo 1_Cálculo de SEc y Sigma (906).docx</w:t>
      </w:r>
    </w:p>
    <w:p w14:paraId="44381DFA"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Hoja de trabajo 2 Investigación de control de calidad (907).docx</w:t>
      </w:r>
    </w:p>
    <w:p w14:paraId="37E2E892"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Hoja de trabajo 3 Escenario de caso (908).doc</w:t>
      </w:r>
    </w:p>
    <w:p w14:paraId="17010055"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Ayuda de trabajo 1_Frecuencia de revisión de gráficos (909).docx</w:t>
      </w:r>
    </w:p>
    <w:p w14:paraId="0A44DC41" w14:textId="77777777" w:rsidR="00D60C0A" w:rsidRPr="00156CB8" w:rsidRDefault="00D60C0A" w:rsidP="00FF154D">
      <w:pPr>
        <w:pStyle w:val="ListParagraph"/>
        <w:numPr>
          <w:ilvl w:val="0"/>
          <w:numId w:val="28"/>
        </w:numPr>
        <w:spacing w:after="0" w:line="240" w:lineRule="auto"/>
        <w:rPr>
          <w:rFonts w:cstheme="minorHAnsi"/>
          <w:sz w:val="24"/>
          <w:szCs w:val="24"/>
          <w:lang w:val="pt-BR"/>
        </w:rPr>
      </w:pPr>
      <w:r w:rsidRPr="00156CB8">
        <w:rPr>
          <w:rFonts w:cstheme="minorHAnsi"/>
          <w:sz w:val="24"/>
          <w:szCs w:val="24"/>
          <w:lang w:val="pt-BR"/>
        </w:rPr>
        <w:t>Ayuda de trabajo 3 - Exámenes QC NCE (911).docx</w:t>
      </w:r>
    </w:p>
    <w:p w14:paraId="3DB81C50" w14:textId="39DE9670" w:rsidR="00D971EC" w:rsidRPr="00156CB8" w:rsidRDefault="00D971EC">
      <w:pPr>
        <w:rPr>
          <w:rFonts w:cstheme="minorHAnsi"/>
          <w:sz w:val="24"/>
          <w:szCs w:val="24"/>
          <w:lang w:val="pt-BR"/>
        </w:rPr>
      </w:pPr>
      <w:r w:rsidRPr="00156CB8">
        <w:rPr>
          <w:rFonts w:cstheme="minorHAnsi"/>
          <w:sz w:val="24"/>
          <w:szCs w:val="24"/>
          <w:lang w:val="es"/>
        </w:rPr>
        <w:br w:type="page"/>
      </w:r>
    </w:p>
    <w:p w14:paraId="77F331A4"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10 - Cómo seleccionar reglas de control</w:t>
      </w:r>
    </w:p>
    <w:p w14:paraId="47C46341"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5420860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7EC3D84B"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laboratorios deben seleccionar las reglas de control de calidad adecuadas en función de la calidad requerida para un ensayo, así como de la precisión y exactitud observadas del método.  En esta actividad, se presenta a los participantes la Herramienta de selección de control de calidad Sigma-</w:t>
      </w:r>
      <w:proofErr w:type="spellStart"/>
      <w:r w:rsidRPr="00156CB8">
        <w:rPr>
          <w:rFonts w:eastAsia="Times New Roman" w:cstheme="minorHAnsi"/>
          <w:color w:val="1D2125"/>
          <w:kern w:val="0"/>
          <w:sz w:val="24"/>
          <w:szCs w:val="24"/>
          <w:lang w:val="es"/>
          <w14:ligatures w14:val="none"/>
        </w:rPr>
        <w:t>metric</w:t>
      </w:r>
      <w:proofErr w:type="spellEnd"/>
      <w:r w:rsidRPr="00156CB8">
        <w:rPr>
          <w:rFonts w:eastAsia="Times New Roman" w:cstheme="minorHAnsi"/>
          <w:color w:val="1D2125"/>
          <w:kern w:val="0"/>
          <w:sz w:val="24"/>
          <w:szCs w:val="24"/>
          <w:lang w:val="es"/>
          <w14:ligatures w14:val="none"/>
        </w:rPr>
        <w:t>, disponible en Westgard.com.  A partir de un caso práctico, los participantes seleccionarán las reglas de control de calidad adecuadas y diseñarán una estrategia de control de calidad para una estación de trabajo.</w:t>
      </w:r>
    </w:p>
    <w:p w14:paraId="3A4DB633"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52538D3B" w14:textId="77777777" w:rsidR="00D971EC" w:rsidRPr="00156CB8" w:rsidRDefault="00D971EC" w:rsidP="00FF154D">
      <w:pPr>
        <w:numPr>
          <w:ilvl w:val="0"/>
          <w:numId w:val="2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En la selección de las reglas de control de calidad adecuadas deben tenerse en cuenta los requisitos de calidad del procedimiento de medición, así como la exactitud y la precisión.</w:t>
      </w:r>
    </w:p>
    <w:p w14:paraId="6A5DEDF1" w14:textId="77777777" w:rsidR="00D971EC" w:rsidRPr="00156CB8" w:rsidRDefault="00D971EC" w:rsidP="00FF154D">
      <w:pPr>
        <w:numPr>
          <w:ilvl w:val="0"/>
          <w:numId w:val="2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regla de control seleccionada debe alertar al técnico de laboratorio de que se ha producido un cambio significativo antes de que se comuniquen resultados erróneos.</w:t>
      </w:r>
    </w:p>
    <w:p w14:paraId="307E2AC4" w14:textId="77777777" w:rsidR="00D971EC" w:rsidRPr="00156CB8" w:rsidRDefault="00D971EC" w:rsidP="00FF154D">
      <w:pPr>
        <w:numPr>
          <w:ilvl w:val="0"/>
          <w:numId w:val="2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Las reglas de control seleccionadas deben maximizar la detección de errores (</w:t>
      </w:r>
      <w:proofErr w:type="spellStart"/>
      <w:r w:rsidRPr="00156CB8">
        <w:rPr>
          <w:rFonts w:eastAsia="Times New Roman" w:cstheme="minorHAnsi"/>
          <w:color w:val="1D2125"/>
          <w:kern w:val="0"/>
          <w:sz w:val="24"/>
          <w:szCs w:val="24"/>
          <w:lang w:val="es"/>
          <w14:ligatures w14:val="none"/>
        </w:rPr>
        <w:t>P</w:t>
      </w:r>
      <w:r w:rsidRPr="00156CB8">
        <w:rPr>
          <w:rFonts w:eastAsia="Times New Roman" w:cstheme="minorHAnsi"/>
          <w:color w:val="1D2125"/>
          <w:kern w:val="0"/>
          <w:sz w:val="24"/>
          <w:szCs w:val="24"/>
          <w:vertAlign w:val="subscript"/>
          <w:lang w:val="es"/>
          <w14:ligatures w14:val="none"/>
        </w:rPr>
        <w:t>ed</w:t>
      </w:r>
      <w:proofErr w:type="spellEnd"/>
      <w:r w:rsidRPr="00156CB8">
        <w:rPr>
          <w:rFonts w:eastAsia="Times New Roman" w:cstheme="minorHAnsi"/>
          <w:color w:val="1D2125"/>
          <w:kern w:val="0"/>
          <w:sz w:val="24"/>
          <w:szCs w:val="24"/>
          <w:lang w:val="es"/>
          <w14:ligatures w14:val="none"/>
        </w:rPr>
        <w:t> ≥ 90 %) y minimizar el falso rechazo (</w:t>
      </w:r>
      <w:proofErr w:type="spellStart"/>
      <w:r w:rsidRPr="00156CB8">
        <w:rPr>
          <w:rFonts w:eastAsia="Times New Roman" w:cstheme="minorHAnsi"/>
          <w:color w:val="1D2125"/>
          <w:kern w:val="0"/>
          <w:sz w:val="24"/>
          <w:szCs w:val="24"/>
          <w:lang w:val="es"/>
          <w14:ligatures w14:val="none"/>
        </w:rPr>
        <w:t>P</w:t>
      </w:r>
      <w:r w:rsidRPr="00156CB8">
        <w:rPr>
          <w:rFonts w:eastAsia="Times New Roman" w:cstheme="minorHAnsi"/>
          <w:color w:val="1D2125"/>
          <w:kern w:val="0"/>
          <w:sz w:val="24"/>
          <w:szCs w:val="24"/>
          <w:vertAlign w:val="subscript"/>
          <w:lang w:val="es"/>
          <w14:ligatures w14:val="none"/>
        </w:rPr>
        <w:t>fr</w:t>
      </w:r>
      <w:proofErr w:type="spellEnd"/>
      <w:r w:rsidRPr="00156CB8">
        <w:rPr>
          <w:rFonts w:eastAsia="Times New Roman" w:cstheme="minorHAnsi"/>
          <w:color w:val="1D2125"/>
          <w:kern w:val="0"/>
          <w:sz w:val="24"/>
          <w:szCs w:val="24"/>
          <w:lang w:val="es"/>
          <w14:ligatures w14:val="none"/>
        </w:rPr>
        <w:t> ≤ 5 %), al tiempo que utilizan el menor número posible de mediciones de control.</w:t>
      </w:r>
    </w:p>
    <w:p w14:paraId="733B7079"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4A56D8E7"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00CBF502" w14:textId="77777777" w:rsidR="00D971EC" w:rsidRPr="00156CB8" w:rsidRDefault="00D971EC" w:rsidP="00FF154D">
      <w:pPr>
        <w:numPr>
          <w:ilvl w:val="0"/>
          <w:numId w:val="3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Seleccionar las reglas de control de calidad adecuadas utilizando la herramienta de selección de control de calidad Sigma-</w:t>
      </w:r>
      <w:proofErr w:type="spellStart"/>
      <w:r w:rsidRPr="00156CB8">
        <w:rPr>
          <w:rFonts w:eastAsia="Times New Roman" w:cstheme="minorHAnsi"/>
          <w:color w:val="1D2125"/>
          <w:kern w:val="0"/>
          <w:sz w:val="24"/>
          <w:szCs w:val="24"/>
          <w:lang w:val="es"/>
          <w14:ligatures w14:val="none"/>
        </w:rPr>
        <w:t>metric</w:t>
      </w:r>
      <w:proofErr w:type="spellEnd"/>
      <w:r w:rsidRPr="00156CB8">
        <w:rPr>
          <w:rFonts w:eastAsia="Times New Roman" w:cstheme="minorHAnsi"/>
          <w:color w:val="1D2125"/>
          <w:kern w:val="0"/>
          <w:sz w:val="24"/>
          <w:szCs w:val="24"/>
          <w:lang w:val="es"/>
          <w14:ligatures w14:val="none"/>
        </w:rPr>
        <w:t xml:space="preserve"> del sitio web de </w:t>
      </w:r>
      <w:proofErr w:type="spellStart"/>
      <w:r w:rsidRPr="00156CB8">
        <w:rPr>
          <w:rFonts w:eastAsia="Times New Roman" w:cstheme="minorHAnsi"/>
          <w:color w:val="1D2125"/>
          <w:kern w:val="0"/>
          <w:sz w:val="24"/>
          <w:szCs w:val="24"/>
          <w:lang w:val="es"/>
          <w14:ligatures w14:val="none"/>
        </w:rPr>
        <w:t>Westgard</w:t>
      </w:r>
      <w:proofErr w:type="spellEnd"/>
      <w:r w:rsidRPr="00156CB8">
        <w:rPr>
          <w:rFonts w:eastAsia="Times New Roman" w:cstheme="minorHAnsi"/>
          <w:color w:val="1D2125"/>
          <w:kern w:val="0"/>
          <w:sz w:val="24"/>
          <w:szCs w:val="24"/>
          <w:lang w:val="es"/>
          <w14:ligatures w14:val="none"/>
        </w:rPr>
        <w:t>.</w:t>
      </w:r>
    </w:p>
    <w:p w14:paraId="2B82EE19" w14:textId="77777777" w:rsidR="00D971EC" w:rsidRPr="00156CB8" w:rsidRDefault="00D971EC" w:rsidP="00FF154D">
      <w:pPr>
        <w:numPr>
          <w:ilvl w:val="0"/>
          <w:numId w:val="3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Seleccionar un % de TE</w:t>
      </w:r>
      <w:r w:rsidRPr="00156CB8">
        <w:rPr>
          <w:rFonts w:eastAsia="Times New Roman" w:cstheme="minorHAnsi"/>
          <w:color w:val="1D2125"/>
          <w:kern w:val="0"/>
          <w:sz w:val="24"/>
          <w:szCs w:val="24"/>
          <w:vertAlign w:val="subscript"/>
          <w:lang w:val="es"/>
          <w14:ligatures w14:val="none"/>
        </w:rPr>
        <w:t>A</w:t>
      </w:r>
      <w:r w:rsidRPr="00156CB8">
        <w:rPr>
          <w:rFonts w:eastAsia="Times New Roman" w:cstheme="minorHAnsi"/>
          <w:color w:val="1D2125"/>
          <w:kern w:val="0"/>
          <w:sz w:val="24"/>
          <w:szCs w:val="24"/>
          <w:lang w:val="es"/>
          <w14:ligatures w14:val="none"/>
        </w:rPr>
        <w:t xml:space="preserve"> utilizando el sitio web de </w:t>
      </w:r>
      <w:proofErr w:type="spellStart"/>
      <w:r w:rsidRPr="00156CB8">
        <w:rPr>
          <w:rFonts w:eastAsia="Times New Roman" w:cstheme="minorHAnsi"/>
          <w:color w:val="1D2125"/>
          <w:kern w:val="0"/>
          <w:sz w:val="24"/>
          <w:szCs w:val="24"/>
          <w:lang w:val="es"/>
          <w14:ligatures w14:val="none"/>
        </w:rPr>
        <w:t>Westgard</w:t>
      </w:r>
      <w:proofErr w:type="spellEnd"/>
      <w:r w:rsidRPr="00156CB8">
        <w:rPr>
          <w:rFonts w:eastAsia="Times New Roman" w:cstheme="minorHAnsi"/>
          <w:color w:val="1D2125"/>
          <w:kern w:val="0"/>
          <w:sz w:val="24"/>
          <w:szCs w:val="24"/>
          <w:lang w:val="es"/>
          <w14:ligatures w14:val="none"/>
        </w:rPr>
        <w:t>.</w:t>
      </w:r>
    </w:p>
    <w:p w14:paraId="58F4FA8A" w14:textId="77777777" w:rsidR="00D971EC" w:rsidRPr="00156CB8" w:rsidRDefault="00D971EC" w:rsidP="00FF154D">
      <w:pPr>
        <w:numPr>
          <w:ilvl w:val="0"/>
          <w:numId w:val="3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Diseñar una estrategia de control de calidad eficaz para un puesto de trabajo.</w:t>
      </w:r>
    </w:p>
    <w:p w14:paraId="493C7416" w14:textId="77777777" w:rsidR="00D971EC" w:rsidRPr="00156CB8" w:rsidRDefault="00D971EC" w:rsidP="00D971EC">
      <w:pPr>
        <w:shd w:val="clear" w:color="auto" w:fill="FFFFFF"/>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br/>
      </w:r>
    </w:p>
    <w:p w14:paraId="2F3E3A06" w14:textId="30EC6D03"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67F569BD" w14:textId="77777777" w:rsidR="0083651C" w:rsidRPr="00156CB8" w:rsidRDefault="0083651C" w:rsidP="00FF154D">
      <w:pPr>
        <w:pStyle w:val="ListParagraph"/>
        <w:numPr>
          <w:ilvl w:val="0"/>
          <w:numId w:val="31"/>
        </w:numPr>
        <w:spacing w:after="0" w:line="240" w:lineRule="auto"/>
        <w:rPr>
          <w:rFonts w:cstheme="minorHAnsi"/>
          <w:sz w:val="24"/>
          <w:szCs w:val="24"/>
          <w:lang w:val="pt-BR"/>
        </w:rPr>
      </w:pPr>
      <w:r w:rsidRPr="00156CB8">
        <w:rPr>
          <w:rFonts w:cstheme="minorHAnsi"/>
          <w:sz w:val="24"/>
          <w:szCs w:val="24"/>
          <w:lang w:val="pt-BR"/>
        </w:rPr>
        <w:t>Ayuda de trabajo_Definición de un protocolo de control de calidad (407).docx</w:t>
      </w:r>
    </w:p>
    <w:p w14:paraId="4CE67850" w14:textId="77777777" w:rsidR="0083651C" w:rsidRPr="00156CB8" w:rsidRDefault="0083651C" w:rsidP="00FF154D">
      <w:pPr>
        <w:pStyle w:val="ListParagraph"/>
        <w:numPr>
          <w:ilvl w:val="0"/>
          <w:numId w:val="31"/>
        </w:numPr>
        <w:spacing w:after="0" w:line="240" w:lineRule="auto"/>
        <w:rPr>
          <w:rFonts w:cstheme="minorHAnsi"/>
          <w:sz w:val="24"/>
          <w:szCs w:val="24"/>
          <w:lang w:val="pt-BR"/>
        </w:rPr>
      </w:pPr>
      <w:r w:rsidRPr="00156CB8">
        <w:rPr>
          <w:rFonts w:cstheme="minorHAnsi"/>
          <w:sz w:val="24"/>
          <w:szCs w:val="24"/>
          <w:lang w:val="pt-BR"/>
        </w:rPr>
        <w:t>Ayuda de trabajo 1_Frecuencia de revisión de gráficos (909) (1).docx</w:t>
      </w:r>
    </w:p>
    <w:p w14:paraId="40A26A2E" w14:textId="77777777" w:rsidR="0083651C" w:rsidRPr="00156CB8" w:rsidRDefault="0083651C" w:rsidP="00FF154D">
      <w:pPr>
        <w:pStyle w:val="ListParagraph"/>
        <w:numPr>
          <w:ilvl w:val="0"/>
          <w:numId w:val="31"/>
        </w:numPr>
        <w:spacing w:after="0" w:line="240" w:lineRule="auto"/>
        <w:rPr>
          <w:rFonts w:cstheme="minorHAnsi"/>
          <w:sz w:val="24"/>
          <w:szCs w:val="24"/>
          <w:lang w:val="pt-BR"/>
        </w:rPr>
      </w:pPr>
      <w:r w:rsidRPr="00156CB8">
        <w:rPr>
          <w:rFonts w:cstheme="minorHAnsi"/>
          <w:sz w:val="24"/>
          <w:szCs w:val="24"/>
          <w:lang w:val="pt-BR"/>
        </w:rPr>
        <w:t>Folleto 1_Selección de reglas de control de calidad (1003).docx</w:t>
      </w:r>
    </w:p>
    <w:p w14:paraId="31D04DBD" w14:textId="77777777" w:rsidR="0083651C" w:rsidRPr="00156CB8" w:rsidRDefault="0083651C" w:rsidP="00FF154D">
      <w:pPr>
        <w:pStyle w:val="ListParagraph"/>
        <w:numPr>
          <w:ilvl w:val="0"/>
          <w:numId w:val="31"/>
        </w:numPr>
        <w:spacing w:after="0" w:line="240" w:lineRule="auto"/>
        <w:rPr>
          <w:rFonts w:cstheme="minorHAnsi"/>
          <w:sz w:val="24"/>
          <w:szCs w:val="24"/>
          <w:lang w:val="pt-BR"/>
        </w:rPr>
      </w:pPr>
      <w:r w:rsidRPr="00156CB8">
        <w:rPr>
          <w:rFonts w:cstheme="minorHAnsi"/>
          <w:sz w:val="24"/>
          <w:szCs w:val="24"/>
          <w:lang w:val="pt-BR"/>
        </w:rPr>
        <w:t>Folleto 2_ Registro de revisión mensual (1004).xlsx</w:t>
      </w:r>
    </w:p>
    <w:p w14:paraId="1F431C23" w14:textId="77777777" w:rsidR="0083651C" w:rsidRPr="00156CB8" w:rsidRDefault="0083651C" w:rsidP="00FF154D">
      <w:pPr>
        <w:pStyle w:val="ListParagraph"/>
        <w:numPr>
          <w:ilvl w:val="0"/>
          <w:numId w:val="31"/>
        </w:numPr>
        <w:spacing w:after="0" w:line="240" w:lineRule="auto"/>
        <w:rPr>
          <w:rFonts w:cstheme="minorHAnsi"/>
          <w:sz w:val="24"/>
          <w:szCs w:val="24"/>
          <w:lang w:val="pt-BR"/>
        </w:rPr>
      </w:pPr>
      <w:r w:rsidRPr="00156CB8">
        <w:rPr>
          <w:rFonts w:cstheme="minorHAnsi"/>
          <w:sz w:val="24"/>
          <w:szCs w:val="24"/>
          <w:lang w:val="pt-BR"/>
        </w:rPr>
        <w:t>Hoja de trabajo 1_Predicción de las capacidades de los peatones (1006).docx</w:t>
      </w:r>
    </w:p>
    <w:p w14:paraId="6C9B2156" w14:textId="77777777" w:rsidR="0083651C" w:rsidRPr="00156CB8" w:rsidRDefault="0083651C" w:rsidP="00FF154D">
      <w:pPr>
        <w:pStyle w:val="ListParagraph"/>
        <w:numPr>
          <w:ilvl w:val="0"/>
          <w:numId w:val="31"/>
        </w:numPr>
        <w:spacing w:after="0" w:line="240" w:lineRule="auto"/>
        <w:rPr>
          <w:rFonts w:cstheme="minorHAnsi"/>
          <w:sz w:val="24"/>
          <w:szCs w:val="24"/>
          <w:lang w:val="pt-BR"/>
        </w:rPr>
      </w:pPr>
      <w:r w:rsidRPr="00156CB8">
        <w:rPr>
          <w:rFonts w:cstheme="minorHAnsi"/>
          <w:sz w:val="24"/>
          <w:szCs w:val="24"/>
          <w:lang w:val="pt-BR"/>
        </w:rPr>
        <w:t>Hoja de trabajo 2_Reglas de control de calidad del candidato (1007).docx</w:t>
      </w:r>
    </w:p>
    <w:p w14:paraId="165ACA0B" w14:textId="77777777" w:rsidR="0083651C" w:rsidRPr="00156CB8" w:rsidRDefault="0083651C" w:rsidP="00FF154D">
      <w:pPr>
        <w:pStyle w:val="ListParagraph"/>
        <w:numPr>
          <w:ilvl w:val="0"/>
          <w:numId w:val="31"/>
        </w:numPr>
        <w:spacing w:after="0" w:line="240" w:lineRule="auto"/>
        <w:rPr>
          <w:rFonts w:cstheme="minorHAnsi"/>
          <w:sz w:val="24"/>
          <w:szCs w:val="24"/>
          <w:lang w:val="pt-BR"/>
        </w:rPr>
      </w:pPr>
      <w:r w:rsidRPr="00156CB8">
        <w:rPr>
          <w:rFonts w:cstheme="minorHAnsi"/>
          <w:sz w:val="24"/>
          <w:szCs w:val="24"/>
          <w:lang w:val="pt-BR"/>
        </w:rPr>
        <w:t>Ayuda de trabajo 2_Pasos para desarrollar una estrategia de control de calidad (1009).docx</w:t>
      </w:r>
    </w:p>
    <w:p w14:paraId="5E911AFC" w14:textId="52E13913" w:rsidR="00D971EC" w:rsidRPr="00156CB8" w:rsidRDefault="00D971EC">
      <w:pPr>
        <w:rPr>
          <w:rFonts w:cstheme="minorHAnsi"/>
          <w:sz w:val="24"/>
          <w:szCs w:val="24"/>
          <w:lang w:val="pt-BR"/>
        </w:rPr>
      </w:pPr>
      <w:r w:rsidRPr="00156CB8">
        <w:rPr>
          <w:rFonts w:cstheme="minorHAnsi"/>
          <w:sz w:val="24"/>
          <w:szCs w:val="24"/>
          <w:lang w:val="es"/>
        </w:rPr>
        <w:br w:type="page"/>
      </w:r>
    </w:p>
    <w:p w14:paraId="4EC93013" w14:textId="6219E0E9" w:rsidR="00D971EC" w:rsidRPr="00A014F2"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11 -</w:t>
      </w:r>
      <w:bookmarkStart w:id="3" w:name="_Hlk212455071"/>
      <w:r w:rsidR="00A014F2">
        <w:rPr>
          <w:rFonts w:eastAsia="Times New Roman" w:cstheme="minorHAnsi"/>
          <w:color w:val="1D2125"/>
          <w:kern w:val="0"/>
          <w:sz w:val="24"/>
          <w:szCs w:val="24"/>
          <w:lang w:val="es"/>
          <w14:ligatures w14:val="none"/>
        </w:rPr>
        <w:t xml:space="preserve"> </w:t>
      </w:r>
      <w:r w:rsidR="00A014F2" w:rsidRPr="00A014F2">
        <w:rPr>
          <w:rFonts w:eastAsia="Times New Roman" w:cstheme="minorHAnsi"/>
          <w:color w:val="1D2125"/>
          <w:kern w:val="0"/>
          <w:sz w:val="24"/>
          <w:szCs w:val="24"/>
          <w:lang w:val="pt-BR"/>
          <w14:ligatures w14:val="none"/>
        </w:rPr>
        <w:t>¿Qué tan competente es nuestro desempeño analítico?</w:t>
      </w:r>
    </w:p>
    <w:bookmarkEnd w:id="3"/>
    <w:p w14:paraId="17461A6D" w14:textId="546484F5"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7770930C"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34C63031"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sistemas de evaluación externa de la calidad (</w:t>
      </w:r>
      <w:proofErr w:type="spellStart"/>
      <w:r w:rsidRPr="00156CB8">
        <w:rPr>
          <w:rFonts w:eastAsia="Times New Roman" w:cstheme="minorHAnsi"/>
          <w:color w:val="1D2125"/>
          <w:kern w:val="0"/>
          <w:sz w:val="24"/>
          <w:szCs w:val="24"/>
          <w:lang w:val="es"/>
          <w14:ligatures w14:val="none"/>
        </w:rPr>
        <w:t>External</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Quality</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Assessment</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Schemes</w:t>
      </w:r>
      <w:proofErr w:type="spellEnd"/>
      <w:r w:rsidRPr="00156CB8">
        <w:rPr>
          <w:rFonts w:eastAsia="Times New Roman" w:cstheme="minorHAnsi"/>
          <w:color w:val="1D2125"/>
          <w:kern w:val="0"/>
          <w:sz w:val="24"/>
          <w:szCs w:val="24"/>
          <w:lang w:val="es"/>
          <w14:ligatures w14:val="none"/>
        </w:rPr>
        <w:t xml:space="preserve">, EQAS) permiten al laboratorio evaluar la exactitud en curso comparando el rendimiento de su método con fuentes externas.  En esta actividad, se presenta a los participantes el índice de desviación estándar (Standard </w:t>
      </w:r>
      <w:proofErr w:type="spellStart"/>
      <w:r w:rsidRPr="00156CB8">
        <w:rPr>
          <w:rFonts w:eastAsia="Times New Roman" w:cstheme="minorHAnsi"/>
          <w:color w:val="1D2125"/>
          <w:kern w:val="0"/>
          <w:sz w:val="24"/>
          <w:szCs w:val="24"/>
          <w:lang w:val="es"/>
          <w14:ligatures w14:val="none"/>
        </w:rPr>
        <w:t>Deviation</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Index</w:t>
      </w:r>
      <w:proofErr w:type="spellEnd"/>
      <w:r w:rsidRPr="00156CB8">
        <w:rPr>
          <w:rFonts w:eastAsia="Times New Roman" w:cstheme="minorHAnsi"/>
          <w:color w:val="1D2125"/>
          <w:kern w:val="0"/>
          <w:sz w:val="24"/>
          <w:szCs w:val="24"/>
          <w:lang w:val="es"/>
          <w14:ligatures w14:val="none"/>
        </w:rPr>
        <w:t>, SDI) y la puntuación z y se revisa un informe de los PT.</w:t>
      </w:r>
    </w:p>
    <w:p w14:paraId="323392F4"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7F997B98" w14:textId="77777777" w:rsidR="00D971EC" w:rsidRPr="00156CB8" w:rsidRDefault="00D971EC" w:rsidP="00FF154D">
      <w:pPr>
        <w:numPr>
          <w:ilvl w:val="0"/>
          <w:numId w:val="3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programas de ensayos de aptitud (</w:t>
      </w:r>
      <w:proofErr w:type="spellStart"/>
      <w:r w:rsidRPr="00156CB8">
        <w:rPr>
          <w:rFonts w:eastAsia="Times New Roman" w:cstheme="minorHAnsi"/>
          <w:color w:val="1D2125"/>
          <w:kern w:val="0"/>
          <w:sz w:val="24"/>
          <w:szCs w:val="24"/>
          <w:lang w:val="es"/>
          <w14:ligatures w14:val="none"/>
        </w:rPr>
        <w:t>Proficiency</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Testing</w:t>
      </w:r>
      <w:proofErr w:type="spellEnd"/>
      <w:r w:rsidRPr="00156CB8">
        <w:rPr>
          <w:rFonts w:eastAsia="Times New Roman" w:cstheme="minorHAnsi"/>
          <w:color w:val="1D2125"/>
          <w:kern w:val="0"/>
          <w:sz w:val="24"/>
          <w:szCs w:val="24"/>
          <w:lang w:val="es"/>
          <w14:ligatures w14:val="none"/>
        </w:rPr>
        <w:t>, PT) permiten verificar la precisión a largo plazo de un método.</w:t>
      </w:r>
    </w:p>
    <w:p w14:paraId="3E277812" w14:textId="77777777" w:rsidR="00D971EC" w:rsidRPr="00156CB8" w:rsidRDefault="00D971EC" w:rsidP="00FF154D">
      <w:pPr>
        <w:numPr>
          <w:ilvl w:val="0"/>
          <w:numId w:val="3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El índice de desviación estándar (SDI) es un indicador rápido de lo bien que se compara la media con la media de los pares del método.</w:t>
      </w:r>
    </w:p>
    <w:p w14:paraId="0B361C24" w14:textId="77777777" w:rsidR="00D971EC" w:rsidRPr="00156CB8" w:rsidRDefault="00D971EC" w:rsidP="00FF154D">
      <w:pPr>
        <w:numPr>
          <w:ilvl w:val="0"/>
          <w:numId w:val="3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El laboratorio debe investigar y documentar todos los fallos de los TP.</w:t>
      </w:r>
    </w:p>
    <w:p w14:paraId="35E23D23"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43503A1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77D04330" w14:textId="77777777" w:rsidR="00D971EC" w:rsidRPr="00156CB8" w:rsidRDefault="00D971EC" w:rsidP="00FF154D">
      <w:pPr>
        <w:numPr>
          <w:ilvl w:val="0"/>
          <w:numId w:val="3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Reconocer los elementos comunes que se encuentran en un informe de PT y su importancia.</w:t>
      </w:r>
    </w:p>
    <w:p w14:paraId="0BAE7E4E" w14:textId="77777777" w:rsidR="00D971EC" w:rsidRPr="00156CB8" w:rsidRDefault="00D971EC" w:rsidP="00FF154D">
      <w:pPr>
        <w:numPr>
          <w:ilvl w:val="0"/>
          <w:numId w:val="3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Calcular el SDI y utilizar esa información para evaluar la exactitud del método.</w:t>
      </w:r>
    </w:p>
    <w:p w14:paraId="40301F2C" w14:textId="77777777" w:rsidR="00D971EC" w:rsidRPr="00156CB8" w:rsidRDefault="00D971EC" w:rsidP="00FF154D">
      <w:pPr>
        <w:numPr>
          <w:ilvl w:val="0"/>
          <w:numId w:val="33"/>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proofErr w:type="gramStart"/>
      <w:r w:rsidRPr="00156CB8">
        <w:rPr>
          <w:rFonts w:eastAsia="Times New Roman" w:cstheme="minorHAnsi"/>
          <w:color w:val="1D2125"/>
          <w:kern w:val="0"/>
          <w:sz w:val="24"/>
          <w:szCs w:val="24"/>
          <w:lang w:val="es"/>
          <w14:ligatures w14:val="none"/>
        </w:rPr>
        <w:t>Reconocer</w:t>
      </w:r>
      <w:proofErr w:type="gramEnd"/>
      <w:r w:rsidRPr="00156CB8">
        <w:rPr>
          <w:rFonts w:eastAsia="Times New Roman" w:cstheme="minorHAnsi"/>
          <w:color w:val="1D2125"/>
          <w:kern w:val="0"/>
          <w:sz w:val="24"/>
          <w:szCs w:val="24"/>
          <w:lang w:val="es"/>
          <w14:ligatures w14:val="none"/>
        </w:rPr>
        <w:t xml:space="preserve"> que los resultados de los PT, tanto los aceptables como los inaceptables, deben evaluarse.</w:t>
      </w:r>
    </w:p>
    <w:p w14:paraId="1128B49A"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4B85A192" w14:textId="77777777" w:rsidR="000153D9" w:rsidRPr="00156CB8" w:rsidRDefault="000153D9" w:rsidP="00FF154D">
      <w:pPr>
        <w:pStyle w:val="ListParagraph"/>
        <w:numPr>
          <w:ilvl w:val="0"/>
          <w:numId w:val="34"/>
        </w:numPr>
        <w:spacing w:after="0" w:line="240" w:lineRule="auto"/>
        <w:rPr>
          <w:rFonts w:cstheme="minorHAnsi"/>
          <w:sz w:val="24"/>
          <w:szCs w:val="24"/>
          <w:lang w:val="pt-BR"/>
        </w:rPr>
      </w:pPr>
      <w:r w:rsidRPr="00156CB8">
        <w:rPr>
          <w:rFonts w:cstheme="minorHAnsi"/>
          <w:sz w:val="24"/>
          <w:szCs w:val="24"/>
          <w:lang w:val="pt-BR"/>
        </w:rPr>
        <w:t>Herramienta 2_ Comparación de formatos de informes (1103).docx</w:t>
      </w:r>
    </w:p>
    <w:p w14:paraId="60944CEE" w14:textId="77777777" w:rsidR="000153D9" w:rsidRPr="00156CB8" w:rsidRDefault="000153D9" w:rsidP="00FF154D">
      <w:pPr>
        <w:pStyle w:val="ListParagraph"/>
        <w:numPr>
          <w:ilvl w:val="0"/>
          <w:numId w:val="34"/>
        </w:numPr>
        <w:spacing w:after="0" w:line="240" w:lineRule="auto"/>
        <w:rPr>
          <w:rFonts w:cstheme="minorHAnsi"/>
          <w:sz w:val="24"/>
          <w:szCs w:val="24"/>
          <w:lang w:val="pt-BR"/>
        </w:rPr>
      </w:pPr>
      <w:r w:rsidRPr="00156CB8">
        <w:rPr>
          <w:rFonts w:cstheme="minorHAnsi"/>
          <w:sz w:val="24"/>
          <w:szCs w:val="24"/>
          <w:lang w:val="pt-BR"/>
        </w:rPr>
        <w:t>Ejemplos de folletos PT (1105).docx</w:t>
      </w:r>
    </w:p>
    <w:p w14:paraId="34584012" w14:textId="77777777" w:rsidR="000153D9" w:rsidRPr="00156CB8" w:rsidRDefault="000153D9" w:rsidP="00FF154D">
      <w:pPr>
        <w:pStyle w:val="ListParagraph"/>
        <w:numPr>
          <w:ilvl w:val="0"/>
          <w:numId w:val="34"/>
        </w:numPr>
        <w:spacing w:after="0" w:line="240" w:lineRule="auto"/>
        <w:rPr>
          <w:rFonts w:cstheme="minorHAnsi"/>
          <w:sz w:val="24"/>
          <w:szCs w:val="24"/>
          <w:lang w:val="pt-BR"/>
        </w:rPr>
      </w:pPr>
      <w:r w:rsidRPr="00156CB8">
        <w:rPr>
          <w:rFonts w:cstheme="minorHAnsi"/>
          <w:sz w:val="24"/>
          <w:szCs w:val="24"/>
          <w:lang w:val="pt-BR"/>
        </w:rPr>
        <w:t>Hoja de trabajo_Cálculos PT (1106).docx</w:t>
      </w:r>
    </w:p>
    <w:p w14:paraId="389EC4D0" w14:textId="77777777" w:rsidR="000153D9" w:rsidRPr="00156CB8" w:rsidRDefault="000153D9" w:rsidP="00FF154D">
      <w:pPr>
        <w:pStyle w:val="ListParagraph"/>
        <w:numPr>
          <w:ilvl w:val="0"/>
          <w:numId w:val="34"/>
        </w:numPr>
        <w:spacing w:after="0" w:line="240" w:lineRule="auto"/>
        <w:rPr>
          <w:rFonts w:cstheme="minorHAnsi"/>
          <w:sz w:val="24"/>
          <w:szCs w:val="24"/>
          <w:lang w:val="pt-BR"/>
        </w:rPr>
      </w:pPr>
      <w:r w:rsidRPr="00156CB8">
        <w:rPr>
          <w:rFonts w:cstheme="minorHAnsi"/>
          <w:sz w:val="24"/>
          <w:szCs w:val="24"/>
          <w:lang w:val="pt-BR"/>
        </w:rPr>
        <w:t>Ayuda de trabajo 1_Directrices generales para pruebas de competencia (1107).docx</w:t>
      </w:r>
    </w:p>
    <w:p w14:paraId="3DF123F9" w14:textId="77777777" w:rsidR="000153D9" w:rsidRPr="00156CB8" w:rsidRDefault="000153D9" w:rsidP="00FF154D">
      <w:pPr>
        <w:pStyle w:val="ListParagraph"/>
        <w:numPr>
          <w:ilvl w:val="0"/>
          <w:numId w:val="34"/>
        </w:numPr>
        <w:spacing w:after="0" w:line="240" w:lineRule="auto"/>
        <w:rPr>
          <w:rFonts w:cstheme="minorHAnsi"/>
          <w:sz w:val="24"/>
          <w:szCs w:val="24"/>
          <w:lang w:val="pt-BR"/>
        </w:rPr>
      </w:pPr>
      <w:r w:rsidRPr="00156CB8">
        <w:rPr>
          <w:rFonts w:cstheme="minorHAnsi"/>
          <w:sz w:val="24"/>
          <w:szCs w:val="24"/>
          <w:lang w:val="pt-BR"/>
        </w:rPr>
        <w:t>Ayuda de trabajo 2_ Interpretación de informes de PT (1108).docx</w:t>
      </w:r>
    </w:p>
    <w:p w14:paraId="66FDDB13" w14:textId="77777777" w:rsidR="000153D9" w:rsidRPr="00156CB8" w:rsidRDefault="000153D9" w:rsidP="00FF154D">
      <w:pPr>
        <w:pStyle w:val="ListParagraph"/>
        <w:numPr>
          <w:ilvl w:val="0"/>
          <w:numId w:val="34"/>
        </w:numPr>
        <w:spacing w:after="0" w:line="240" w:lineRule="auto"/>
        <w:rPr>
          <w:rFonts w:cstheme="minorHAnsi"/>
          <w:sz w:val="24"/>
          <w:szCs w:val="24"/>
          <w:lang w:val="pt-BR"/>
        </w:rPr>
      </w:pPr>
      <w:r w:rsidRPr="00156CB8">
        <w:rPr>
          <w:rFonts w:cstheme="minorHAnsi"/>
          <w:sz w:val="24"/>
          <w:szCs w:val="24"/>
          <w:lang w:val="pt-BR"/>
        </w:rPr>
        <w:t>Ayuda de trabajo 3_Lista de verificación de fallas de PT (1109).docx</w:t>
      </w:r>
    </w:p>
    <w:p w14:paraId="33CA5D04" w14:textId="77777777" w:rsidR="000153D9" w:rsidRPr="00156CB8" w:rsidRDefault="000153D9" w:rsidP="00FF154D">
      <w:pPr>
        <w:pStyle w:val="ListParagraph"/>
        <w:numPr>
          <w:ilvl w:val="0"/>
          <w:numId w:val="34"/>
        </w:numPr>
        <w:spacing w:after="0" w:line="240" w:lineRule="auto"/>
        <w:rPr>
          <w:rFonts w:cstheme="minorHAnsi"/>
          <w:sz w:val="24"/>
          <w:szCs w:val="24"/>
          <w:lang w:val="pt-BR"/>
        </w:rPr>
      </w:pPr>
      <w:r w:rsidRPr="00156CB8">
        <w:rPr>
          <w:rFonts w:cstheme="minorHAnsi"/>
          <w:sz w:val="24"/>
          <w:szCs w:val="24"/>
          <w:lang w:val="pt-BR"/>
        </w:rPr>
        <w:t>Tarea - Prueba de lectura de PT (1110).docx</w:t>
      </w:r>
    </w:p>
    <w:p w14:paraId="0BDD21D1" w14:textId="77777777" w:rsidR="000153D9" w:rsidRPr="00156CB8" w:rsidRDefault="000153D9">
      <w:pPr>
        <w:rPr>
          <w:rFonts w:cstheme="minorHAnsi"/>
          <w:sz w:val="24"/>
          <w:szCs w:val="24"/>
          <w:lang w:val="es"/>
        </w:rPr>
      </w:pPr>
    </w:p>
    <w:p w14:paraId="44A7988A" w14:textId="58D20380" w:rsidR="00D971EC" w:rsidRPr="00156CB8" w:rsidRDefault="00D971EC">
      <w:pPr>
        <w:rPr>
          <w:rFonts w:cstheme="minorHAnsi"/>
          <w:sz w:val="24"/>
          <w:szCs w:val="24"/>
          <w:lang w:val="pt-BR"/>
        </w:rPr>
      </w:pPr>
      <w:r w:rsidRPr="00156CB8">
        <w:rPr>
          <w:rFonts w:cstheme="minorHAnsi"/>
          <w:sz w:val="24"/>
          <w:szCs w:val="24"/>
          <w:lang w:val="es"/>
        </w:rPr>
        <w:br w:type="page"/>
      </w:r>
    </w:p>
    <w:p w14:paraId="19B15B8F"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12 - Comprensión de la comparación entre laboratorios</w:t>
      </w:r>
    </w:p>
    <w:p w14:paraId="44124674"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0C25B14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1D0DA75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laboratorios que utilicen el mismo procedimiento de medición y analicen el mismo material de control generarán medias y desviaciones estándar similares.  Esta información es una fuente valiosa para determinar el valor objetivo del material de control de calidad de un laboratorio, así como para comparar el rendimiento de su método con el de sus pares.</w:t>
      </w:r>
    </w:p>
    <w:p w14:paraId="2FD87158"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En esta actividad, se presenta a los participantes el índice de coeficiente de variación (</w:t>
      </w:r>
      <w:proofErr w:type="spellStart"/>
      <w:r w:rsidRPr="00156CB8">
        <w:rPr>
          <w:rFonts w:eastAsia="Times New Roman" w:cstheme="minorHAnsi"/>
          <w:color w:val="1D2125"/>
          <w:kern w:val="0"/>
          <w:sz w:val="24"/>
          <w:szCs w:val="24"/>
          <w:lang w:val="es"/>
          <w14:ligatures w14:val="none"/>
        </w:rPr>
        <w:t>Coefficient</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of</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Variation</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Index</w:t>
      </w:r>
      <w:proofErr w:type="spellEnd"/>
      <w:r w:rsidRPr="00156CB8">
        <w:rPr>
          <w:rFonts w:eastAsia="Times New Roman" w:cstheme="minorHAnsi"/>
          <w:color w:val="1D2125"/>
          <w:kern w:val="0"/>
          <w:sz w:val="24"/>
          <w:szCs w:val="24"/>
          <w:lang w:val="es"/>
          <w14:ligatures w14:val="none"/>
        </w:rPr>
        <w:t>, CVI).  Sobre la base de la información proporcionada en el informe de comparación entre laboratorios, los participantes examinarán un problema de control de calidad.</w:t>
      </w:r>
    </w:p>
    <w:p w14:paraId="1D81092C"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7A49AC68" w14:textId="77777777" w:rsidR="00D971EC" w:rsidRPr="00156CB8" w:rsidRDefault="00D971EC" w:rsidP="00FF154D">
      <w:pPr>
        <w:numPr>
          <w:ilvl w:val="0"/>
          <w:numId w:val="3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Las comparaciones entre laboratorios pueden ayudar a identificar problemas de método y de los PT.</w:t>
      </w:r>
    </w:p>
    <w:p w14:paraId="7768004C" w14:textId="77777777" w:rsidR="00D971EC" w:rsidRPr="00156CB8" w:rsidRDefault="00D971EC" w:rsidP="00FF154D">
      <w:pPr>
        <w:numPr>
          <w:ilvl w:val="0"/>
          <w:numId w:val="3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media de los pares es una fuente excelente del valor verdadero (objetivo) para cada control.</w:t>
      </w:r>
    </w:p>
    <w:p w14:paraId="6BE060D0" w14:textId="77777777" w:rsidR="00D971EC" w:rsidRPr="00156CB8" w:rsidRDefault="00D971EC" w:rsidP="00FF154D">
      <w:pPr>
        <w:numPr>
          <w:ilvl w:val="0"/>
          <w:numId w:val="3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El CVI es una métrica de imprecisión basada en pares.</w:t>
      </w:r>
    </w:p>
    <w:p w14:paraId="19EEF97C"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7FE5CF80"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2E567051" w14:textId="77777777" w:rsidR="00D971EC" w:rsidRPr="00156CB8" w:rsidRDefault="00D971EC" w:rsidP="00FF154D">
      <w:pPr>
        <w:numPr>
          <w:ilvl w:val="0"/>
          <w:numId w:val="3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Calcular el SDI y el CVI.</w:t>
      </w:r>
    </w:p>
    <w:p w14:paraId="451F8EFE" w14:textId="77777777" w:rsidR="00D971EC" w:rsidRPr="00156CB8" w:rsidRDefault="00D971EC" w:rsidP="00FF154D">
      <w:pPr>
        <w:numPr>
          <w:ilvl w:val="0"/>
          <w:numId w:val="3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Verificar los 4 números clave utilizados para monitorear y evaluar el rendimiento.</w:t>
      </w:r>
    </w:p>
    <w:p w14:paraId="66BD8F9F" w14:textId="77777777" w:rsidR="00D971EC" w:rsidRPr="00156CB8" w:rsidRDefault="00D971EC" w:rsidP="00FF154D">
      <w:pPr>
        <w:numPr>
          <w:ilvl w:val="0"/>
          <w:numId w:val="36"/>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Realizar un análisis de investigación en relación con un indicador de estadística de resumen.</w:t>
      </w:r>
    </w:p>
    <w:p w14:paraId="113BAF71" w14:textId="77777777" w:rsidR="00D971EC" w:rsidRPr="00156CB8" w:rsidRDefault="00D971EC" w:rsidP="00D971EC">
      <w:pPr>
        <w:shd w:val="clear" w:color="auto" w:fill="FFFFFF"/>
        <w:spacing w:after="0"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br/>
      </w:r>
    </w:p>
    <w:p w14:paraId="39C62C03"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6C099B40" w14:textId="77777777" w:rsidR="00D76755" w:rsidRPr="00156CB8" w:rsidRDefault="00D76755" w:rsidP="00FF154D">
      <w:pPr>
        <w:pStyle w:val="ListParagraph"/>
        <w:numPr>
          <w:ilvl w:val="0"/>
          <w:numId w:val="37"/>
        </w:numPr>
        <w:spacing w:after="0" w:line="240" w:lineRule="auto"/>
        <w:rPr>
          <w:rFonts w:cstheme="minorHAnsi"/>
          <w:sz w:val="24"/>
          <w:szCs w:val="24"/>
          <w:lang w:val="pt-BR"/>
        </w:rPr>
      </w:pPr>
      <w:r w:rsidRPr="00156CB8">
        <w:rPr>
          <w:rFonts w:cstheme="minorHAnsi"/>
          <w:sz w:val="24"/>
          <w:szCs w:val="24"/>
          <w:lang w:val="pt-BR"/>
        </w:rPr>
        <w:t>Folleto 2_ Informe de fosforilación alcalina (1208).docx</w:t>
      </w:r>
    </w:p>
    <w:p w14:paraId="4795D85E" w14:textId="77777777" w:rsidR="00D76755" w:rsidRPr="00156CB8" w:rsidRDefault="00D76755" w:rsidP="00FF154D">
      <w:pPr>
        <w:pStyle w:val="ListParagraph"/>
        <w:numPr>
          <w:ilvl w:val="0"/>
          <w:numId w:val="37"/>
        </w:numPr>
        <w:spacing w:after="0" w:line="240" w:lineRule="auto"/>
        <w:rPr>
          <w:rFonts w:cstheme="minorHAnsi"/>
          <w:sz w:val="24"/>
          <w:szCs w:val="24"/>
          <w:lang w:val="pt-BR"/>
        </w:rPr>
      </w:pPr>
      <w:r w:rsidRPr="00156CB8">
        <w:rPr>
          <w:rFonts w:cstheme="minorHAnsi"/>
          <w:sz w:val="24"/>
          <w:szCs w:val="24"/>
          <w:lang w:val="pt-BR"/>
        </w:rPr>
        <w:t>Folleto 3_ Informe de calcio (1209).docx</w:t>
      </w:r>
    </w:p>
    <w:p w14:paraId="5A9A5A33" w14:textId="77777777" w:rsidR="00D76755" w:rsidRPr="00156CB8" w:rsidRDefault="00D76755" w:rsidP="00FF154D">
      <w:pPr>
        <w:pStyle w:val="ListParagraph"/>
        <w:numPr>
          <w:ilvl w:val="0"/>
          <w:numId w:val="37"/>
        </w:numPr>
        <w:spacing w:after="0" w:line="240" w:lineRule="auto"/>
        <w:rPr>
          <w:rFonts w:cstheme="minorHAnsi"/>
          <w:sz w:val="24"/>
          <w:szCs w:val="24"/>
          <w:lang w:val="pt-BR"/>
        </w:rPr>
      </w:pPr>
      <w:r w:rsidRPr="00156CB8">
        <w:rPr>
          <w:rFonts w:cstheme="minorHAnsi"/>
          <w:sz w:val="24"/>
          <w:szCs w:val="24"/>
          <w:lang w:val="pt-BR"/>
        </w:rPr>
        <w:t>Ayuda de trabajo 1_ Comparación de programas de EQA (1214).docx</w:t>
      </w:r>
    </w:p>
    <w:p w14:paraId="6E833E60" w14:textId="77777777" w:rsidR="00D76755" w:rsidRPr="00156CB8" w:rsidRDefault="00D76755" w:rsidP="00FF154D">
      <w:pPr>
        <w:pStyle w:val="ListParagraph"/>
        <w:numPr>
          <w:ilvl w:val="0"/>
          <w:numId w:val="37"/>
        </w:numPr>
        <w:spacing w:after="0" w:line="240" w:lineRule="auto"/>
        <w:rPr>
          <w:rFonts w:cstheme="minorHAnsi"/>
          <w:sz w:val="24"/>
          <w:szCs w:val="24"/>
          <w:lang w:val="pt-BR"/>
        </w:rPr>
      </w:pPr>
      <w:r w:rsidRPr="00156CB8">
        <w:rPr>
          <w:rFonts w:cstheme="minorHAnsi"/>
          <w:sz w:val="24"/>
          <w:szCs w:val="24"/>
          <w:lang w:val="pt-BR"/>
        </w:rPr>
        <w:t>Ayuda de trabajo 2_ Interpretación de informes comparativos (1215).docx</w:t>
      </w:r>
    </w:p>
    <w:p w14:paraId="3BFCDFA3" w14:textId="6D8C194D" w:rsidR="00D76755" w:rsidRPr="00156CB8" w:rsidRDefault="00D76755" w:rsidP="00FF154D">
      <w:pPr>
        <w:pStyle w:val="ListParagraph"/>
        <w:numPr>
          <w:ilvl w:val="0"/>
          <w:numId w:val="37"/>
        </w:numPr>
        <w:spacing w:after="0" w:line="240" w:lineRule="auto"/>
        <w:rPr>
          <w:rFonts w:cstheme="minorHAnsi"/>
          <w:sz w:val="24"/>
          <w:szCs w:val="24"/>
          <w:lang w:val="pt-BR"/>
        </w:rPr>
      </w:pPr>
      <w:proofErr w:type="spellStart"/>
      <w:r w:rsidRPr="00156CB8">
        <w:rPr>
          <w:rFonts w:cstheme="minorHAnsi"/>
          <w:sz w:val="24"/>
          <w:szCs w:val="24"/>
          <w:lang w:val="es-ES"/>
        </w:rPr>
        <w:t>Tarea</w:t>
      </w:r>
      <w:r w:rsidR="00156CB8" w:rsidRPr="00156CB8">
        <w:rPr>
          <w:rFonts w:cstheme="minorHAnsi"/>
          <w:sz w:val="24"/>
          <w:szCs w:val="24"/>
          <w:lang w:val="es-ES"/>
        </w:rPr>
        <w:t>_</w:t>
      </w:r>
      <w:r w:rsidRPr="00156CB8">
        <w:rPr>
          <w:rFonts w:cstheme="minorHAnsi"/>
          <w:sz w:val="24"/>
          <w:szCs w:val="24"/>
          <w:lang w:val="es-ES"/>
        </w:rPr>
        <w:t>Prueba</w:t>
      </w:r>
      <w:proofErr w:type="spellEnd"/>
      <w:r w:rsidRPr="00156CB8">
        <w:rPr>
          <w:rFonts w:cstheme="minorHAnsi"/>
          <w:sz w:val="24"/>
          <w:szCs w:val="24"/>
          <w:lang w:val="es-ES"/>
        </w:rPr>
        <w:t xml:space="preserve"> de lectura </w:t>
      </w:r>
      <w:proofErr w:type="spellStart"/>
      <w:r w:rsidRPr="00156CB8">
        <w:rPr>
          <w:rFonts w:cstheme="minorHAnsi"/>
          <w:sz w:val="24"/>
          <w:szCs w:val="24"/>
          <w:lang w:val="es-ES"/>
        </w:rPr>
        <w:t>interlaboratorio</w:t>
      </w:r>
      <w:proofErr w:type="spellEnd"/>
      <w:r w:rsidRPr="00156CB8">
        <w:rPr>
          <w:rFonts w:cstheme="minorHAnsi"/>
          <w:sz w:val="24"/>
          <w:szCs w:val="24"/>
          <w:lang w:val="es-ES"/>
        </w:rPr>
        <w:t xml:space="preserve"> (1216).docx</w:t>
      </w:r>
    </w:p>
    <w:p w14:paraId="6F1C464E" w14:textId="2F44BAA7" w:rsidR="00D76755" w:rsidRPr="00156CB8" w:rsidRDefault="00D76755" w:rsidP="00FF154D">
      <w:pPr>
        <w:pStyle w:val="ListParagraph"/>
        <w:numPr>
          <w:ilvl w:val="0"/>
          <w:numId w:val="37"/>
        </w:numPr>
        <w:spacing w:after="0" w:line="240" w:lineRule="auto"/>
        <w:rPr>
          <w:rFonts w:cstheme="minorHAnsi"/>
          <w:sz w:val="24"/>
          <w:szCs w:val="24"/>
          <w:lang w:val="pt-BR"/>
        </w:rPr>
      </w:pPr>
      <w:r w:rsidRPr="00156CB8">
        <w:rPr>
          <w:rFonts w:cstheme="minorHAnsi"/>
          <w:sz w:val="24"/>
          <w:szCs w:val="24"/>
          <w:lang w:val="pt-BR"/>
        </w:rPr>
        <w:t>Hoja de trabajo 1</w:t>
      </w:r>
      <w:r w:rsidR="00156CB8" w:rsidRPr="00156CB8">
        <w:rPr>
          <w:rFonts w:cstheme="minorHAnsi"/>
          <w:sz w:val="24"/>
          <w:szCs w:val="24"/>
          <w:lang w:val="pt-BR"/>
        </w:rPr>
        <w:t>A</w:t>
      </w:r>
      <w:r w:rsidRPr="00156CB8">
        <w:rPr>
          <w:rFonts w:cstheme="minorHAnsi"/>
          <w:sz w:val="24"/>
          <w:szCs w:val="24"/>
          <w:lang w:val="pt-BR"/>
        </w:rPr>
        <w:t>_Cálculo del SDI y el CVI (1217).docx</w:t>
      </w:r>
    </w:p>
    <w:p w14:paraId="16CF04DB" w14:textId="0DB7D781" w:rsidR="00D971EC" w:rsidRPr="00156CB8" w:rsidRDefault="00D971EC">
      <w:pPr>
        <w:rPr>
          <w:rFonts w:cstheme="minorHAnsi"/>
          <w:sz w:val="24"/>
          <w:szCs w:val="24"/>
          <w:lang w:val="pt-BR"/>
        </w:rPr>
      </w:pPr>
      <w:r w:rsidRPr="00156CB8">
        <w:rPr>
          <w:rFonts w:cstheme="minorHAnsi"/>
          <w:sz w:val="24"/>
          <w:szCs w:val="24"/>
          <w:lang w:val="es"/>
        </w:rPr>
        <w:br w:type="page"/>
      </w:r>
    </w:p>
    <w:p w14:paraId="2A1D8C79"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lastRenderedPageBreak/>
        <w:t>13 - Introducción a la validación y verificación de Método</w:t>
      </w:r>
    </w:p>
    <w:p w14:paraId="4AA2D4A6"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63C4C436"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0EA838A4"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Antes de poder aplicar un método al servicio rutinario, debe evaluarse para garantizar que el procedimiento de medición cumple los criterios definidos, por ejemplo, de sensibilidad, especificidad, precisión, exactitud y linealidad.   En esta actividad, los participantes realizarán experimentos de verificación del método y evaluarán datos para determinar si el método es aceptable o no.</w:t>
      </w:r>
    </w:p>
    <w:p w14:paraId="6691AA11"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7D363ABE" w14:textId="77777777" w:rsidR="00D971EC" w:rsidRPr="00156CB8" w:rsidRDefault="00D971EC" w:rsidP="00FF154D">
      <w:pPr>
        <w:numPr>
          <w:ilvl w:val="0"/>
          <w:numId w:val="38"/>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Aunque los fabricantes someten sus métodos a pruebas exhaustivas, hay muchos factores en un laboratorio individual que pueden afectar la precisión y exactitud reales del método.</w:t>
      </w:r>
    </w:p>
    <w:p w14:paraId="247892CC" w14:textId="77777777" w:rsidR="00D971EC" w:rsidRPr="00156CB8" w:rsidRDefault="00D971EC" w:rsidP="00FF154D">
      <w:pPr>
        <w:numPr>
          <w:ilvl w:val="0"/>
          <w:numId w:val="38"/>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Se realiza una evaluación del método para revelar la cantidad de errores presentes en el nuevo método.</w:t>
      </w:r>
    </w:p>
    <w:p w14:paraId="40A454AE" w14:textId="77777777" w:rsidR="00D971EC" w:rsidRPr="00156CB8" w:rsidRDefault="00D971EC" w:rsidP="00FF154D">
      <w:pPr>
        <w:numPr>
          <w:ilvl w:val="0"/>
          <w:numId w:val="38"/>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Una vez que el rendimiento del método se considera aceptable a partir de los estudios de evaluación, es necesario seleccionar procedimientos estadísticos de control de calidad que puedan detectar errores importantes desde el punto de vista médico.</w:t>
      </w:r>
    </w:p>
    <w:p w14:paraId="7B51765E"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7F36E835"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78774764" w14:textId="77777777" w:rsidR="00D971EC" w:rsidRPr="00156CB8" w:rsidRDefault="00D971EC" w:rsidP="00FF154D">
      <w:pPr>
        <w:numPr>
          <w:ilvl w:val="0"/>
          <w:numId w:val="3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Mencionar los pasos necesarios para introducir un nuevo método.</w:t>
      </w:r>
    </w:p>
    <w:p w14:paraId="12FAB733" w14:textId="77777777" w:rsidR="00D971EC" w:rsidRPr="00156CB8" w:rsidRDefault="00D971EC" w:rsidP="00FF154D">
      <w:pPr>
        <w:numPr>
          <w:ilvl w:val="0"/>
          <w:numId w:val="3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Recopilar y analizar los datos experimentales necesarios para cuantificar los errores presentes.</w:t>
      </w:r>
    </w:p>
    <w:p w14:paraId="3752DA59" w14:textId="77777777" w:rsidR="00D971EC" w:rsidRPr="00156CB8" w:rsidRDefault="00D971EC" w:rsidP="00FF154D">
      <w:pPr>
        <w:numPr>
          <w:ilvl w:val="0"/>
          <w:numId w:val="3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Determinar si el método cumple los requisitos de calidad predefinidos.</w:t>
      </w:r>
    </w:p>
    <w:p w14:paraId="008F525E" w14:textId="77777777" w:rsidR="00D971EC" w:rsidRPr="00156CB8" w:rsidRDefault="00D971EC" w:rsidP="00FF154D">
      <w:pPr>
        <w:numPr>
          <w:ilvl w:val="0"/>
          <w:numId w:val="39"/>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Verificar el intervalo de referencia.</w:t>
      </w:r>
    </w:p>
    <w:p w14:paraId="15577EF2" w14:textId="718FECD2" w:rsidR="00D971EC" w:rsidRPr="00156CB8" w:rsidRDefault="00D971EC" w:rsidP="00D971EC">
      <w:pPr>
        <w:shd w:val="clear" w:color="auto" w:fill="FFFFFF"/>
        <w:spacing w:after="0" w:line="240" w:lineRule="auto"/>
        <w:rPr>
          <w:rFonts w:eastAsia="Times New Roman" w:cstheme="minorHAnsi"/>
          <w:color w:val="1D2125"/>
          <w:kern w:val="0"/>
          <w:sz w:val="24"/>
          <w:szCs w:val="24"/>
          <w:lang w:val="pt-BR"/>
          <w14:ligatures w14:val="none"/>
        </w:rPr>
      </w:pPr>
    </w:p>
    <w:p w14:paraId="58ADD67E" w14:textId="5A8E4DAA"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200A772E" w14:textId="29217867" w:rsidR="00D971EC" w:rsidRPr="00156CB8" w:rsidRDefault="00D971EC" w:rsidP="00FF154D">
      <w:pPr>
        <w:pStyle w:val="ListParagraph"/>
        <w:numPr>
          <w:ilvl w:val="1"/>
          <w:numId w:val="45"/>
        </w:numPr>
        <w:shd w:val="clear" w:color="auto" w:fill="FFFFFF"/>
        <w:spacing w:after="0" w:line="240" w:lineRule="auto"/>
        <w:ind w:left="418" w:hanging="418"/>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Recursos generales</w:t>
      </w:r>
    </w:p>
    <w:p w14:paraId="269DD112" w14:textId="77777777" w:rsidR="000E40EC" w:rsidRPr="000E40EC" w:rsidRDefault="000E40EC" w:rsidP="00FF154D">
      <w:pPr>
        <w:numPr>
          <w:ilvl w:val="0"/>
          <w:numId w:val="40"/>
        </w:numPr>
        <w:shd w:val="clear" w:color="auto" w:fill="FFFFFF"/>
        <w:spacing w:after="0" w:line="240" w:lineRule="auto"/>
        <w:rPr>
          <w:rFonts w:eastAsia="Times New Roman" w:cstheme="minorHAnsi"/>
          <w:color w:val="1D2125"/>
          <w:kern w:val="0"/>
          <w:sz w:val="24"/>
          <w:szCs w:val="24"/>
          <w:lang w:val="pt-BR"/>
          <w14:ligatures w14:val="none"/>
        </w:rPr>
      </w:pPr>
      <w:r w:rsidRPr="000E40EC">
        <w:rPr>
          <w:rFonts w:eastAsia="Times New Roman" w:cstheme="minorHAnsi"/>
          <w:color w:val="1D2125"/>
          <w:kern w:val="0"/>
          <w:sz w:val="24"/>
          <w:szCs w:val="24"/>
          <w:lang w:val="pt-BR"/>
          <w14:ligatures w14:val="none"/>
        </w:rPr>
        <w:t>Tarea_ MV Lectura Asignación Cuestionario (1401).docx</w:t>
      </w:r>
    </w:p>
    <w:p w14:paraId="0F6A6E97" w14:textId="3C39EA22" w:rsidR="000E40EC" w:rsidRPr="000E40EC" w:rsidRDefault="000E40EC" w:rsidP="00FF154D">
      <w:pPr>
        <w:numPr>
          <w:ilvl w:val="0"/>
          <w:numId w:val="4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0E40EC">
        <w:rPr>
          <w:rFonts w:eastAsia="Times New Roman" w:cstheme="minorHAnsi"/>
          <w:color w:val="1D2125"/>
          <w:kern w:val="0"/>
          <w:sz w:val="24"/>
          <w:szCs w:val="24"/>
          <w:lang w:val="pt-BR"/>
          <w14:ligatures w14:val="none"/>
        </w:rPr>
        <w:t>Hoja de trabajo</w:t>
      </w:r>
      <w:r>
        <w:rPr>
          <w:rFonts w:eastAsia="Times New Roman" w:cstheme="minorHAnsi"/>
          <w:color w:val="1D2125"/>
          <w:kern w:val="0"/>
          <w:sz w:val="24"/>
          <w:szCs w:val="24"/>
          <w:lang w:val="pt-BR"/>
          <w14:ligatures w14:val="none"/>
        </w:rPr>
        <w:t>_</w:t>
      </w:r>
      <w:r w:rsidRPr="000E40EC">
        <w:rPr>
          <w:rFonts w:eastAsia="Times New Roman" w:cstheme="minorHAnsi"/>
          <w:color w:val="1D2125"/>
          <w:kern w:val="0"/>
          <w:sz w:val="24"/>
          <w:szCs w:val="24"/>
          <w:lang w:val="pt-BR"/>
          <w14:ligatures w14:val="none"/>
        </w:rPr>
        <w:t>Diagrama de flujo de evaluación de los métodos (1402).pptx</w:t>
      </w:r>
    </w:p>
    <w:p w14:paraId="0121628A" w14:textId="77777777" w:rsidR="000E40EC" w:rsidRPr="000E40EC" w:rsidRDefault="000E40EC" w:rsidP="00FF154D">
      <w:pPr>
        <w:numPr>
          <w:ilvl w:val="0"/>
          <w:numId w:val="4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0E40EC">
        <w:rPr>
          <w:rFonts w:eastAsia="Times New Roman" w:cstheme="minorHAnsi"/>
          <w:color w:val="1D2125"/>
          <w:kern w:val="0"/>
          <w:sz w:val="24"/>
          <w:szCs w:val="24"/>
          <w:lang w:val="pt-BR"/>
          <w14:ligatures w14:val="none"/>
        </w:rPr>
        <w:t>Folleto 1_AST (1403).docx</w:t>
      </w:r>
    </w:p>
    <w:p w14:paraId="78CDE6C6" w14:textId="77777777" w:rsidR="000E40EC" w:rsidRPr="000E40EC" w:rsidRDefault="000E40EC" w:rsidP="00FF154D">
      <w:pPr>
        <w:numPr>
          <w:ilvl w:val="0"/>
          <w:numId w:val="4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0E40EC">
        <w:rPr>
          <w:rFonts w:eastAsia="Times New Roman" w:cstheme="minorHAnsi"/>
          <w:color w:val="1D2125"/>
          <w:kern w:val="0"/>
          <w:sz w:val="24"/>
          <w:szCs w:val="24"/>
          <w:lang w:val="pt-BR"/>
          <w14:ligatures w14:val="none"/>
        </w:rPr>
        <w:t>Folleto 2_Descripción general de la validación cuantitativa (1404).doc</w:t>
      </w:r>
    </w:p>
    <w:p w14:paraId="0E1B454D" w14:textId="77777777" w:rsidR="000E40EC" w:rsidRPr="000E40EC" w:rsidRDefault="000E40EC" w:rsidP="00FF154D">
      <w:pPr>
        <w:numPr>
          <w:ilvl w:val="0"/>
          <w:numId w:val="40"/>
        </w:numPr>
        <w:shd w:val="clear" w:color="auto" w:fill="FFFFFF"/>
        <w:spacing w:before="100" w:beforeAutospacing="1" w:after="100" w:afterAutospacing="1" w:line="240" w:lineRule="auto"/>
        <w:rPr>
          <w:rFonts w:eastAsia="Times New Roman" w:cstheme="minorHAnsi"/>
          <w:color w:val="1D2125"/>
          <w:kern w:val="0"/>
          <w:sz w:val="24"/>
          <w:szCs w:val="24"/>
          <w14:ligatures w14:val="none"/>
        </w:rPr>
      </w:pPr>
      <w:proofErr w:type="spellStart"/>
      <w:r w:rsidRPr="000E40EC">
        <w:rPr>
          <w:rFonts w:eastAsia="Times New Roman" w:cstheme="minorHAnsi"/>
          <w:color w:val="1D2125"/>
          <w:kern w:val="0"/>
          <w:sz w:val="24"/>
          <w:szCs w:val="24"/>
          <w14:ligatures w14:val="none"/>
        </w:rPr>
        <w:t>Folleto</w:t>
      </w:r>
      <w:proofErr w:type="spellEnd"/>
      <w:r w:rsidRPr="000E40EC">
        <w:rPr>
          <w:rFonts w:eastAsia="Times New Roman" w:cstheme="minorHAnsi"/>
          <w:color w:val="1D2125"/>
          <w:kern w:val="0"/>
          <w:sz w:val="24"/>
          <w:szCs w:val="24"/>
          <w14:ligatures w14:val="none"/>
        </w:rPr>
        <w:t xml:space="preserve"> 3_Plan de </w:t>
      </w:r>
      <w:proofErr w:type="spellStart"/>
      <w:r w:rsidRPr="000E40EC">
        <w:rPr>
          <w:rFonts w:eastAsia="Times New Roman" w:cstheme="minorHAnsi"/>
          <w:color w:val="1D2125"/>
          <w:kern w:val="0"/>
          <w:sz w:val="24"/>
          <w:szCs w:val="24"/>
          <w14:ligatures w14:val="none"/>
        </w:rPr>
        <w:t>validación</w:t>
      </w:r>
      <w:proofErr w:type="spellEnd"/>
      <w:r w:rsidRPr="000E40EC">
        <w:rPr>
          <w:rFonts w:eastAsia="Times New Roman" w:cstheme="minorHAnsi"/>
          <w:color w:val="1D2125"/>
          <w:kern w:val="0"/>
          <w:sz w:val="24"/>
          <w:szCs w:val="24"/>
          <w14:ligatures w14:val="none"/>
        </w:rPr>
        <w:t xml:space="preserve"> AST (1405).doc</w:t>
      </w:r>
    </w:p>
    <w:p w14:paraId="473E544B" w14:textId="77777777" w:rsidR="000E40EC" w:rsidRPr="000E40EC" w:rsidRDefault="000E40EC" w:rsidP="00FF154D">
      <w:pPr>
        <w:numPr>
          <w:ilvl w:val="0"/>
          <w:numId w:val="40"/>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0E40EC">
        <w:rPr>
          <w:rFonts w:eastAsia="Times New Roman" w:cstheme="minorHAnsi"/>
          <w:color w:val="1D2125"/>
          <w:kern w:val="0"/>
          <w:sz w:val="24"/>
          <w:szCs w:val="24"/>
          <w:lang w:val="pt-BR"/>
          <w14:ligatures w14:val="none"/>
        </w:rPr>
        <w:t>Ayuda de trabajo 1_Mapa de procesos de equipos (1407).docx</w:t>
      </w:r>
    </w:p>
    <w:p w14:paraId="2AABE224" w14:textId="3D34995D" w:rsidR="00156CB8" w:rsidRDefault="000E40EC" w:rsidP="00FF154D">
      <w:pPr>
        <w:numPr>
          <w:ilvl w:val="0"/>
          <w:numId w:val="40"/>
        </w:numPr>
        <w:shd w:val="clear" w:color="auto" w:fill="FFFFFF"/>
        <w:spacing w:after="0" w:line="240" w:lineRule="auto"/>
        <w:rPr>
          <w:rFonts w:eastAsia="Times New Roman" w:cstheme="minorHAnsi"/>
          <w:color w:val="1D2125"/>
          <w:kern w:val="0"/>
          <w:sz w:val="24"/>
          <w:szCs w:val="24"/>
          <w:lang w:val="pt-BR"/>
          <w14:ligatures w14:val="none"/>
        </w:rPr>
      </w:pPr>
      <w:r w:rsidRPr="000E40EC">
        <w:rPr>
          <w:rFonts w:eastAsia="Times New Roman" w:cstheme="minorHAnsi"/>
          <w:color w:val="1D2125"/>
          <w:kern w:val="0"/>
          <w:sz w:val="24"/>
          <w:szCs w:val="24"/>
          <w:lang w:val="pt-BR"/>
          <w14:ligatures w14:val="none"/>
        </w:rPr>
        <w:t>Ayuda de trabajo 2_Introducción de un nuevo método (1408).docx</w:t>
      </w:r>
    </w:p>
    <w:p w14:paraId="038F6233" w14:textId="76C8B67A" w:rsidR="00D971EC" w:rsidRPr="00156CB8" w:rsidRDefault="00D971EC" w:rsidP="00FF154D">
      <w:pPr>
        <w:pStyle w:val="ListParagraph"/>
        <w:numPr>
          <w:ilvl w:val="1"/>
          <w:numId w:val="45"/>
        </w:numPr>
        <w:shd w:val="clear" w:color="auto" w:fill="FFFFFF"/>
        <w:spacing w:after="0" w:line="240" w:lineRule="auto"/>
        <w:ind w:left="418" w:hanging="418"/>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Experimento de linealidad</w:t>
      </w:r>
    </w:p>
    <w:p w14:paraId="20CE48B0" w14:textId="401A7963" w:rsidR="000D2061" w:rsidRPr="000D2061" w:rsidRDefault="000D2061" w:rsidP="00FF154D">
      <w:pPr>
        <w:pStyle w:val="ListParagraph"/>
        <w:numPr>
          <w:ilvl w:val="0"/>
          <w:numId w:val="47"/>
        </w:numPr>
        <w:shd w:val="clear" w:color="auto" w:fill="FFFFFF"/>
        <w:spacing w:after="0" w:line="240" w:lineRule="auto"/>
        <w:rPr>
          <w:rFonts w:cstheme="minorHAnsi"/>
          <w:sz w:val="24"/>
          <w:szCs w:val="24"/>
          <w:lang w:val="pt-BR"/>
        </w:rPr>
      </w:pPr>
      <w:r w:rsidRPr="000D2061">
        <w:rPr>
          <w:rFonts w:cstheme="minorHAnsi"/>
          <w:sz w:val="24"/>
          <w:szCs w:val="24"/>
          <w:lang w:val="pt-BR"/>
        </w:rPr>
        <w:t>Folleto_</w:t>
      </w:r>
      <w:r w:rsidR="00720922" w:rsidRPr="000D2061">
        <w:rPr>
          <w:rFonts w:cstheme="minorHAnsi"/>
          <w:sz w:val="24"/>
          <w:szCs w:val="24"/>
          <w:lang w:val="pt-BR"/>
        </w:rPr>
        <w:t xml:space="preserve">Linealidad </w:t>
      </w:r>
      <w:r w:rsidRPr="000D2061">
        <w:rPr>
          <w:rFonts w:cstheme="minorHAnsi"/>
          <w:sz w:val="24"/>
          <w:szCs w:val="24"/>
          <w:lang w:val="pt-BR"/>
        </w:rPr>
        <w:t>(14A02).doc</w:t>
      </w:r>
    </w:p>
    <w:p w14:paraId="24C75C4F" w14:textId="17F1370C" w:rsidR="000D2061" w:rsidRPr="000D2061" w:rsidRDefault="000D2061" w:rsidP="00FF154D">
      <w:pPr>
        <w:pStyle w:val="ListParagraph"/>
        <w:numPr>
          <w:ilvl w:val="0"/>
          <w:numId w:val="47"/>
        </w:numPr>
        <w:shd w:val="clear" w:color="auto" w:fill="FFFFFF"/>
        <w:spacing w:after="0" w:line="240" w:lineRule="auto"/>
        <w:rPr>
          <w:rFonts w:cstheme="minorHAnsi"/>
          <w:sz w:val="24"/>
          <w:szCs w:val="24"/>
          <w:lang w:val="pt-BR"/>
        </w:rPr>
      </w:pPr>
      <w:r w:rsidRPr="000D2061">
        <w:rPr>
          <w:rFonts w:cstheme="minorHAnsi"/>
          <w:sz w:val="24"/>
          <w:szCs w:val="24"/>
          <w:lang w:val="pt-BR"/>
        </w:rPr>
        <w:t>Hoja de trabajo_Experimento de linealidad (14A03).xlsx</w:t>
      </w:r>
    </w:p>
    <w:p w14:paraId="0F2D0A69" w14:textId="354CDBCA" w:rsidR="000D2061" w:rsidRPr="000D2061" w:rsidRDefault="000D2061" w:rsidP="00FF154D">
      <w:pPr>
        <w:pStyle w:val="ListParagraph"/>
        <w:numPr>
          <w:ilvl w:val="0"/>
          <w:numId w:val="47"/>
        </w:numPr>
        <w:shd w:val="clear" w:color="auto" w:fill="FFFFFF"/>
        <w:spacing w:after="0" w:line="240" w:lineRule="auto"/>
        <w:rPr>
          <w:rFonts w:eastAsia="Times New Roman" w:cstheme="minorHAnsi"/>
          <w:color w:val="1D2125"/>
          <w:kern w:val="0"/>
          <w:sz w:val="24"/>
          <w:szCs w:val="24"/>
          <w:lang w:val="pt-BR"/>
          <w14:ligatures w14:val="none"/>
        </w:rPr>
      </w:pPr>
      <w:r w:rsidRPr="000D2061">
        <w:rPr>
          <w:rFonts w:cstheme="minorHAnsi"/>
          <w:sz w:val="24"/>
          <w:szCs w:val="24"/>
          <w:lang w:val="pt-BR"/>
        </w:rPr>
        <w:t>Folleto_</w:t>
      </w:r>
      <w:r w:rsidR="00720922" w:rsidRPr="000D2061">
        <w:rPr>
          <w:rFonts w:cstheme="minorHAnsi"/>
          <w:sz w:val="24"/>
          <w:szCs w:val="24"/>
          <w:lang w:val="pt-BR"/>
        </w:rPr>
        <w:t xml:space="preserve">Análisis </w:t>
      </w:r>
      <w:r w:rsidRPr="000D2061">
        <w:rPr>
          <w:rFonts w:cstheme="minorHAnsi"/>
          <w:sz w:val="24"/>
          <w:szCs w:val="24"/>
          <w:lang w:val="pt-BR"/>
        </w:rPr>
        <w:t>de datos de linealidad (14A04).doc</w:t>
      </w:r>
    </w:p>
    <w:p w14:paraId="4DF50B1A" w14:textId="77777777" w:rsidR="000D2061" w:rsidRPr="000D2061" w:rsidRDefault="000D2061" w:rsidP="00FF154D">
      <w:pPr>
        <w:pStyle w:val="ListParagraph"/>
        <w:numPr>
          <w:ilvl w:val="0"/>
          <w:numId w:val="47"/>
        </w:numPr>
        <w:shd w:val="clear" w:color="auto" w:fill="FFFFFF"/>
        <w:spacing w:after="0" w:line="240" w:lineRule="auto"/>
        <w:rPr>
          <w:rFonts w:cstheme="minorHAnsi"/>
          <w:sz w:val="24"/>
          <w:szCs w:val="24"/>
          <w:lang w:val="pt-BR"/>
        </w:rPr>
      </w:pPr>
      <w:r w:rsidRPr="000D2061">
        <w:rPr>
          <w:rFonts w:cstheme="minorHAnsi"/>
          <w:sz w:val="24"/>
          <w:szCs w:val="24"/>
          <w:lang w:val="pt-BR"/>
        </w:rPr>
        <w:t>Linealidad de Psmile (14A05).xls</w:t>
      </w:r>
    </w:p>
    <w:p w14:paraId="0984A98E" w14:textId="3D49C126" w:rsidR="000D2061" w:rsidRDefault="000D2061" w:rsidP="00FF154D">
      <w:pPr>
        <w:pStyle w:val="ListParagraph"/>
        <w:numPr>
          <w:ilvl w:val="0"/>
          <w:numId w:val="47"/>
        </w:numPr>
        <w:shd w:val="clear" w:color="auto" w:fill="FFFFFF"/>
        <w:spacing w:after="0" w:line="240" w:lineRule="auto"/>
        <w:rPr>
          <w:rFonts w:cstheme="minorHAnsi"/>
          <w:sz w:val="24"/>
          <w:szCs w:val="24"/>
          <w:lang w:val="pt-BR"/>
        </w:rPr>
      </w:pPr>
      <w:r w:rsidRPr="000D2061">
        <w:rPr>
          <w:rFonts w:cstheme="minorHAnsi"/>
          <w:sz w:val="24"/>
          <w:szCs w:val="24"/>
          <w:lang w:val="pt-BR"/>
        </w:rPr>
        <w:lastRenderedPageBreak/>
        <w:t>Folleto 4_Resumen de validación de AST (1406).doc</w:t>
      </w:r>
    </w:p>
    <w:p w14:paraId="3AF90AB2" w14:textId="38635B96" w:rsidR="00D971EC" w:rsidRPr="00156CB8" w:rsidRDefault="00D971EC" w:rsidP="00FF154D">
      <w:pPr>
        <w:pStyle w:val="ListParagraph"/>
        <w:numPr>
          <w:ilvl w:val="1"/>
          <w:numId w:val="45"/>
        </w:numPr>
        <w:shd w:val="clear" w:color="auto" w:fill="FFFFFF"/>
        <w:spacing w:before="100" w:beforeAutospacing="1"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Experimento de precisión</w:t>
      </w:r>
    </w:p>
    <w:p w14:paraId="7546A295" w14:textId="77777777" w:rsidR="006D3DF9" w:rsidRPr="004701FB" w:rsidRDefault="006D3DF9" w:rsidP="00FF154D">
      <w:pPr>
        <w:pStyle w:val="ListParagraph"/>
        <w:numPr>
          <w:ilvl w:val="0"/>
          <w:numId w:val="46"/>
        </w:numPr>
        <w:shd w:val="clear" w:color="auto" w:fill="FFFFFF"/>
        <w:spacing w:after="0" w:line="240" w:lineRule="auto"/>
        <w:rPr>
          <w:rFonts w:eastAsia="Times New Roman" w:cstheme="minorHAnsi"/>
          <w:color w:val="1D2125"/>
          <w:kern w:val="0"/>
          <w:sz w:val="24"/>
          <w:szCs w:val="24"/>
          <w:lang w:val="pt-BR"/>
          <w14:ligatures w14:val="none"/>
        </w:rPr>
      </w:pPr>
      <w:r w:rsidRPr="004701FB">
        <w:rPr>
          <w:rFonts w:eastAsia="Times New Roman" w:cstheme="minorHAnsi"/>
          <w:color w:val="1D2125"/>
          <w:kern w:val="0"/>
          <w:sz w:val="24"/>
          <w:szCs w:val="24"/>
          <w:lang w:val="pt-BR"/>
          <w14:ligatures w14:val="none"/>
        </w:rPr>
        <w:t>Evaluación de la precisión del ensayo.docx</w:t>
      </w:r>
    </w:p>
    <w:p w14:paraId="1C394495" w14:textId="587DFF20" w:rsidR="004701FB" w:rsidRPr="004701FB" w:rsidRDefault="004701FB" w:rsidP="00FF154D">
      <w:pPr>
        <w:pStyle w:val="ListParagraph"/>
        <w:numPr>
          <w:ilvl w:val="0"/>
          <w:numId w:val="46"/>
        </w:numPr>
        <w:shd w:val="clear" w:color="auto" w:fill="FFFFFF"/>
        <w:spacing w:after="0" w:line="240" w:lineRule="auto"/>
        <w:rPr>
          <w:rFonts w:eastAsia="Times New Roman" w:cstheme="minorHAnsi"/>
          <w:color w:val="1D2125"/>
          <w:kern w:val="0"/>
          <w:sz w:val="24"/>
          <w:szCs w:val="24"/>
          <w:lang w:val="pt-BR"/>
          <w14:ligatures w14:val="none"/>
        </w:rPr>
      </w:pPr>
      <w:r w:rsidRPr="004701FB">
        <w:rPr>
          <w:rFonts w:eastAsia="Times New Roman" w:cstheme="minorHAnsi"/>
          <w:color w:val="1D2125"/>
          <w:kern w:val="0"/>
          <w:sz w:val="24"/>
          <w:szCs w:val="24"/>
          <w:lang w:val="pt-BR"/>
          <w14:ligatures w14:val="none"/>
        </w:rPr>
        <w:t>Folleto_</w:t>
      </w:r>
      <w:r w:rsidR="00720922" w:rsidRPr="004701FB">
        <w:rPr>
          <w:rFonts w:eastAsia="Times New Roman" w:cstheme="minorHAnsi"/>
          <w:color w:val="1D2125"/>
          <w:kern w:val="0"/>
          <w:sz w:val="24"/>
          <w:szCs w:val="24"/>
          <w:lang w:val="pt-BR"/>
          <w14:ligatures w14:val="none"/>
        </w:rPr>
        <w:t xml:space="preserve">Precisión </w:t>
      </w:r>
      <w:r w:rsidRPr="004701FB">
        <w:rPr>
          <w:rFonts w:eastAsia="Times New Roman" w:cstheme="minorHAnsi"/>
          <w:color w:val="1D2125"/>
          <w:kern w:val="0"/>
          <w:sz w:val="24"/>
          <w:szCs w:val="24"/>
          <w:lang w:val="pt-BR"/>
          <w14:ligatures w14:val="none"/>
        </w:rPr>
        <w:t>(14B02).doc</w:t>
      </w:r>
    </w:p>
    <w:p w14:paraId="74A0C436" w14:textId="77777777" w:rsidR="004701FB" w:rsidRPr="004701FB" w:rsidRDefault="004701FB" w:rsidP="00FF154D">
      <w:pPr>
        <w:pStyle w:val="ListParagraph"/>
        <w:numPr>
          <w:ilvl w:val="0"/>
          <w:numId w:val="46"/>
        </w:numPr>
        <w:shd w:val="clear" w:color="auto" w:fill="FFFFFF"/>
        <w:spacing w:after="0" w:line="240" w:lineRule="auto"/>
        <w:rPr>
          <w:rFonts w:eastAsia="Times New Roman" w:cstheme="minorHAnsi"/>
          <w:color w:val="1D2125"/>
          <w:kern w:val="0"/>
          <w:sz w:val="24"/>
          <w:szCs w:val="24"/>
          <w:lang w:val="pt-BR"/>
          <w14:ligatures w14:val="none"/>
        </w:rPr>
      </w:pPr>
      <w:r w:rsidRPr="004701FB">
        <w:rPr>
          <w:rFonts w:eastAsia="Times New Roman" w:cstheme="minorHAnsi"/>
          <w:color w:val="1D2125"/>
          <w:kern w:val="0"/>
          <w:sz w:val="24"/>
          <w:szCs w:val="24"/>
          <w:lang w:val="pt-BR"/>
          <w14:ligatures w14:val="none"/>
        </w:rPr>
        <w:t>Folleto 4_Resumen de validación de AST (1406).doc</w:t>
      </w:r>
    </w:p>
    <w:p w14:paraId="17744A2C" w14:textId="77777777" w:rsidR="0006441C" w:rsidRDefault="0006441C" w:rsidP="00FF154D">
      <w:pPr>
        <w:pStyle w:val="ListParagraph"/>
        <w:numPr>
          <w:ilvl w:val="0"/>
          <w:numId w:val="46"/>
        </w:numPr>
        <w:shd w:val="clear" w:color="auto" w:fill="FFFFFF"/>
        <w:spacing w:after="0" w:line="240" w:lineRule="auto"/>
        <w:rPr>
          <w:rFonts w:eastAsia="Times New Roman" w:cstheme="minorHAnsi"/>
          <w:color w:val="1D2125"/>
          <w:kern w:val="0"/>
          <w:sz w:val="24"/>
          <w:szCs w:val="24"/>
          <w:lang w:val="pt-BR"/>
          <w14:ligatures w14:val="none"/>
        </w:rPr>
      </w:pPr>
      <w:r w:rsidRPr="0006441C">
        <w:rPr>
          <w:rFonts w:eastAsia="Times New Roman" w:cstheme="minorHAnsi"/>
          <w:color w:val="1D2125"/>
          <w:kern w:val="0"/>
          <w:sz w:val="24"/>
          <w:szCs w:val="24"/>
          <w:lang w:val="pt-BR"/>
          <w14:ligatures w14:val="none"/>
        </w:rPr>
        <w:t>EP15-A2 Plantilla de precisión y veracidad (1409).xls</w:t>
      </w:r>
    </w:p>
    <w:p w14:paraId="385269DA" w14:textId="511BC48E" w:rsidR="004701FB" w:rsidRPr="004701FB" w:rsidRDefault="004701FB" w:rsidP="00FF154D">
      <w:pPr>
        <w:pStyle w:val="ListParagraph"/>
        <w:numPr>
          <w:ilvl w:val="0"/>
          <w:numId w:val="46"/>
        </w:numPr>
        <w:shd w:val="clear" w:color="auto" w:fill="FFFFFF"/>
        <w:spacing w:after="0" w:line="240" w:lineRule="auto"/>
        <w:rPr>
          <w:rFonts w:eastAsia="Times New Roman" w:cstheme="minorHAnsi"/>
          <w:color w:val="1D2125"/>
          <w:kern w:val="0"/>
          <w:sz w:val="24"/>
          <w:szCs w:val="24"/>
          <w:lang w:val="pt-BR"/>
          <w14:ligatures w14:val="none"/>
        </w:rPr>
      </w:pPr>
      <w:r w:rsidRPr="004701FB">
        <w:rPr>
          <w:rFonts w:eastAsia="Times New Roman" w:cstheme="minorHAnsi"/>
          <w:color w:val="1D2125"/>
          <w:kern w:val="0"/>
          <w:sz w:val="24"/>
          <w:szCs w:val="24"/>
          <w:lang w:val="pt-BR"/>
          <w14:ligatures w14:val="none"/>
        </w:rPr>
        <w:t>Folleto_</w:t>
      </w:r>
      <w:r w:rsidR="00720922" w:rsidRPr="004701FB">
        <w:rPr>
          <w:rFonts w:eastAsia="Times New Roman" w:cstheme="minorHAnsi"/>
          <w:color w:val="1D2125"/>
          <w:kern w:val="0"/>
          <w:sz w:val="24"/>
          <w:szCs w:val="24"/>
          <w:lang w:val="pt-BR"/>
          <w14:ligatures w14:val="none"/>
        </w:rPr>
        <w:t xml:space="preserve">Análisis </w:t>
      </w:r>
      <w:r w:rsidRPr="004701FB">
        <w:rPr>
          <w:rFonts w:eastAsia="Times New Roman" w:cstheme="minorHAnsi"/>
          <w:color w:val="1D2125"/>
          <w:kern w:val="0"/>
          <w:sz w:val="24"/>
          <w:szCs w:val="24"/>
          <w:lang w:val="pt-BR"/>
          <w14:ligatures w14:val="none"/>
        </w:rPr>
        <w:t>de datos de precisión (1410).doc</w:t>
      </w:r>
    </w:p>
    <w:p w14:paraId="01332A24" w14:textId="74346DE2" w:rsidR="004701FB" w:rsidRPr="004701FB" w:rsidRDefault="004701FB" w:rsidP="00FF154D">
      <w:pPr>
        <w:pStyle w:val="ListParagraph"/>
        <w:numPr>
          <w:ilvl w:val="0"/>
          <w:numId w:val="46"/>
        </w:numPr>
        <w:shd w:val="clear" w:color="auto" w:fill="FFFFFF"/>
        <w:spacing w:after="0" w:line="240" w:lineRule="auto"/>
        <w:rPr>
          <w:rFonts w:eastAsia="Times New Roman" w:cstheme="minorHAnsi"/>
          <w:color w:val="1D2125"/>
          <w:kern w:val="0"/>
          <w:sz w:val="24"/>
          <w:szCs w:val="24"/>
          <w:lang w:val="pt-BR"/>
          <w14:ligatures w14:val="none"/>
        </w:rPr>
      </w:pPr>
      <w:r w:rsidRPr="004701FB">
        <w:rPr>
          <w:rFonts w:eastAsia="Times New Roman" w:cstheme="minorHAnsi"/>
          <w:color w:val="1D2125"/>
          <w:kern w:val="0"/>
          <w:sz w:val="24"/>
          <w:szCs w:val="24"/>
          <w:lang w:val="pt-BR"/>
          <w14:ligatures w14:val="none"/>
        </w:rPr>
        <w:t>Hoja de trabajo_</w:t>
      </w:r>
      <w:r w:rsidR="00720922" w:rsidRPr="004701FB">
        <w:rPr>
          <w:rFonts w:eastAsia="Times New Roman" w:cstheme="minorHAnsi"/>
          <w:color w:val="1D2125"/>
          <w:kern w:val="0"/>
          <w:sz w:val="24"/>
          <w:szCs w:val="24"/>
          <w:lang w:val="pt-BR"/>
          <w14:ligatures w14:val="none"/>
        </w:rPr>
        <w:t xml:space="preserve">Experimento </w:t>
      </w:r>
      <w:r w:rsidRPr="004701FB">
        <w:rPr>
          <w:rFonts w:eastAsia="Times New Roman" w:cstheme="minorHAnsi"/>
          <w:color w:val="1D2125"/>
          <w:kern w:val="0"/>
          <w:sz w:val="24"/>
          <w:szCs w:val="24"/>
          <w:lang w:val="pt-BR"/>
          <w14:ligatures w14:val="none"/>
        </w:rPr>
        <w:t>de precisión_Long (1411).docx</w:t>
      </w:r>
    </w:p>
    <w:p w14:paraId="5C08B96E" w14:textId="3522F82B" w:rsidR="004701FB" w:rsidRDefault="004701FB" w:rsidP="00FF154D">
      <w:pPr>
        <w:pStyle w:val="ListParagraph"/>
        <w:numPr>
          <w:ilvl w:val="0"/>
          <w:numId w:val="46"/>
        </w:numPr>
        <w:shd w:val="clear" w:color="auto" w:fill="FFFFFF"/>
        <w:spacing w:after="0" w:line="240" w:lineRule="auto"/>
        <w:rPr>
          <w:rFonts w:eastAsia="Times New Roman" w:cstheme="minorHAnsi"/>
          <w:color w:val="1D2125"/>
          <w:kern w:val="0"/>
          <w:sz w:val="24"/>
          <w:szCs w:val="24"/>
          <w:lang w:val="pt-BR"/>
          <w14:ligatures w14:val="none"/>
        </w:rPr>
      </w:pPr>
      <w:r w:rsidRPr="004701FB">
        <w:rPr>
          <w:rFonts w:eastAsia="Times New Roman" w:cstheme="minorHAnsi"/>
          <w:color w:val="1D2125"/>
          <w:kern w:val="0"/>
          <w:sz w:val="24"/>
          <w:szCs w:val="24"/>
          <w:lang w:val="pt-BR"/>
          <w14:ligatures w14:val="none"/>
        </w:rPr>
        <w:t>Hoja de trabajo_</w:t>
      </w:r>
      <w:r w:rsidR="00720922" w:rsidRPr="004701FB">
        <w:rPr>
          <w:rFonts w:eastAsia="Times New Roman" w:cstheme="minorHAnsi"/>
          <w:color w:val="1D2125"/>
          <w:kern w:val="0"/>
          <w:sz w:val="24"/>
          <w:szCs w:val="24"/>
          <w:lang w:val="pt-BR"/>
          <w14:ligatures w14:val="none"/>
        </w:rPr>
        <w:t xml:space="preserve">Experimento </w:t>
      </w:r>
      <w:r w:rsidRPr="004701FB">
        <w:rPr>
          <w:rFonts w:eastAsia="Times New Roman" w:cstheme="minorHAnsi"/>
          <w:color w:val="1D2125"/>
          <w:kern w:val="0"/>
          <w:sz w:val="24"/>
          <w:szCs w:val="24"/>
          <w:lang w:val="pt-BR"/>
          <w14:ligatures w14:val="none"/>
        </w:rPr>
        <w:t>de precisión_Corta (1412).docx</w:t>
      </w:r>
    </w:p>
    <w:p w14:paraId="5560AB1C" w14:textId="05A895B9" w:rsidR="00D971EC" w:rsidRPr="00C767FC" w:rsidRDefault="00D971EC" w:rsidP="00FF154D">
      <w:pPr>
        <w:pStyle w:val="ListParagraph"/>
        <w:numPr>
          <w:ilvl w:val="1"/>
          <w:numId w:val="45"/>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C767FC">
        <w:rPr>
          <w:rFonts w:eastAsia="Times New Roman" w:cstheme="minorHAnsi"/>
          <w:b/>
          <w:bCs/>
          <w:color w:val="1D2125"/>
          <w:kern w:val="0"/>
          <w:sz w:val="24"/>
          <w:szCs w:val="24"/>
          <w:lang w:val="es"/>
          <w14:ligatures w14:val="none"/>
        </w:rPr>
        <w:t>Experimento de comparación de métodos</w:t>
      </w:r>
    </w:p>
    <w:p w14:paraId="40E856EE" w14:textId="5B44FC59" w:rsidR="00C767FC" w:rsidRPr="00CB59E5" w:rsidRDefault="002C37B5" w:rsidP="00FF154D">
      <w:pPr>
        <w:pStyle w:val="ListParagraph"/>
        <w:numPr>
          <w:ilvl w:val="0"/>
          <w:numId w:val="48"/>
        </w:numPr>
        <w:shd w:val="clear" w:color="auto" w:fill="FFFFFF"/>
        <w:spacing w:after="0" w:line="240" w:lineRule="auto"/>
        <w:rPr>
          <w:rFonts w:eastAsia="Times New Roman" w:cstheme="minorHAnsi"/>
          <w:color w:val="1D2125"/>
          <w:kern w:val="0"/>
          <w:sz w:val="24"/>
          <w:szCs w:val="24"/>
          <w:lang w:val="pt-BR"/>
          <w14:ligatures w14:val="none"/>
        </w:rPr>
      </w:pPr>
      <w:r w:rsidRPr="00CB59E5">
        <w:rPr>
          <w:rFonts w:eastAsia="Times New Roman" w:cstheme="minorHAnsi"/>
          <w:color w:val="1D2125"/>
          <w:kern w:val="0"/>
          <w:sz w:val="24"/>
          <w:szCs w:val="24"/>
          <w:lang w:val="pt-BR"/>
          <w14:ligatures w14:val="none"/>
        </w:rPr>
        <w:t>Folleto_</w:t>
      </w:r>
      <w:r w:rsidR="00C767FC" w:rsidRPr="00CB59E5">
        <w:rPr>
          <w:rFonts w:eastAsia="Times New Roman" w:cstheme="minorHAnsi"/>
          <w:color w:val="1D2125"/>
          <w:kern w:val="0"/>
          <w:sz w:val="24"/>
          <w:szCs w:val="24"/>
          <w:lang w:val="pt-BR"/>
          <w14:ligatures w14:val="none"/>
        </w:rPr>
        <w:t>Comparación de métodos (14C03).doc</w:t>
      </w:r>
    </w:p>
    <w:p w14:paraId="2C5BCAC5" w14:textId="6050D1B8" w:rsidR="00C767FC" w:rsidRPr="00CB59E5" w:rsidRDefault="00D25DDF" w:rsidP="00FF154D">
      <w:pPr>
        <w:pStyle w:val="ListParagraph"/>
        <w:numPr>
          <w:ilvl w:val="0"/>
          <w:numId w:val="48"/>
        </w:numPr>
        <w:shd w:val="clear" w:color="auto" w:fill="FFFFFF"/>
        <w:spacing w:after="0" w:line="240" w:lineRule="auto"/>
        <w:rPr>
          <w:rFonts w:eastAsia="Times New Roman" w:cstheme="minorHAnsi"/>
          <w:color w:val="1D2125"/>
          <w:kern w:val="0"/>
          <w:sz w:val="24"/>
          <w:szCs w:val="24"/>
          <w:lang w:val="pt-BR"/>
          <w14:ligatures w14:val="none"/>
        </w:rPr>
      </w:pPr>
      <w:r w:rsidRPr="00CB59E5">
        <w:rPr>
          <w:rFonts w:eastAsia="Times New Roman" w:cstheme="minorHAnsi"/>
          <w:color w:val="1D2125"/>
          <w:kern w:val="0"/>
          <w:sz w:val="24"/>
          <w:szCs w:val="24"/>
          <w:lang w:val="pt-BR"/>
          <w14:ligatures w14:val="none"/>
        </w:rPr>
        <w:t>Hoja de trabajo_</w:t>
      </w:r>
      <w:r w:rsidR="00720922" w:rsidRPr="00CB59E5">
        <w:rPr>
          <w:rFonts w:eastAsia="Times New Roman" w:cstheme="minorHAnsi"/>
          <w:color w:val="1D2125"/>
          <w:kern w:val="0"/>
          <w:sz w:val="24"/>
          <w:szCs w:val="24"/>
          <w:lang w:val="pt-BR"/>
          <w14:ligatures w14:val="none"/>
        </w:rPr>
        <w:t xml:space="preserve">Comparación </w:t>
      </w:r>
      <w:r w:rsidRPr="00CB59E5">
        <w:rPr>
          <w:rFonts w:eastAsia="Times New Roman" w:cstheme="minorHAnsi"/>
          <w:color w:val="1D2125"/>
          <w:kern w:val="0"/>
          <w:sz w:val="24"/>
          <w:szCs w:val="24"/>
          <w:lang w:val="pt-BR"/>
          <w14:ligatures w14:val="none"/>
        </w:rPr>
        <w:t>de métodos (14C04)</w:t>
      </w:r>
      <w:r w:rsidR="00C767FC" w:rsidRPr="00CB59E5">
        <w:rPr>
          <w:rFonts w:eastAsia="Times New Roman" w:cstheme="minorHAnsi"/>
          <w:color w:val="1D2125"/>
          <w:kern w:val="0"/>
          <w:sz w:val="24"/>
          <w:szCs w:val="24"/>
          <w:lang w:val="pt-BR"/>
          <w14:ligatures w14:val="none"/>
        </w:rPr>
        <w:t>.docx</w:t>
      </w:r>
    </w:p>
    <w:p w14:paraId="587EA708" w14:textId="7014EFE6" w:rsidR="00C767FC" w:rsidRPr="00CB59E5" w:rsidRDefault="00D25DDF" w:rsidP="00FF154D">
      <w:pPr>
        <w:pStyle w:val="ListParagraph"/>
        <w:numPr>
          <w:ilvl w:val="0"/>
          <w:numId w:val="48"/>
        </w:numPr>
        <w:shd w:val="clear" w:color="auto" w:fill="FFFFFF"/>
        <w:spacing w:after="0" w:line="240" w:lineRule="auto"/>
        <w:rPr>
          <w:rFonts w:eastAsia="Times New Roman" w:cstheme="minorHAnsi"/>
          <w:color w:val="1D2125"/>
          <w:kern w:val="0"/>
          <w:sz w:val="24"/>
          <w:szCs w:val="24"/>
          <w:lang w:val="pt-BR"/>
          <w14:ligatures w14:val="none"/>
        </w:rPr>
      </w:pPr>
      <w:r w:rsidRPr="00CB59E5">
        <w:rPr>
          <w:rFonts w:eastAsia="Times New Roman" w:cstheme="minorHAnsi"/>
          <w:color w:val="1D2125"/>
          <w:kern w:val="0"/>
          <w:sz w:val="24"/>
          <w:szCs w:val="24"/>
          <w:lang w:val="pt-BR"/>
          <w14:ligatures w14:val="none"/>
        </w:rPr>
        <w:t xml:space="preserve">Hoja de trabajo_Evaluación de aceptabilidad </w:t>
      </w:r>
      <w:r w:rsidR="00C767FC" w:rsidRPr="00CB59E5">
        <w:rPr>
          <w:rFonts w:eastAsia="Times New Roman" w:cstheme="minorHAnsi"/>
          <w:color w:val="1D2125"/>
          <w:kern w:val="0"/>
          <w:sz w:val="24"/>
          <w:szCs w:val="24"/>
          <w:lang w:val="pt-BR"/>
          <w14:ligatures w14:val="none"/>
        </w:rPr>
        <w:t>(14C05).docx</w:t>
      </w:r>
    </w:p>
    <w:p w14:paraId="0DDAB1FB" w14:textId="4C9E3F63" w:rsidR="00C767FC" w:rsidRPr="00CB59E5" w:rsidRDefault="00CB59E5" w:rsidP="00FF154D">
      <w:pPr>
        <w:pStyle w:val="ListParagraph"/>
        <w:numPr>
          <w:ilvl w:val="0"/>
          <w:numId w:val="48"/>
        </w:numPr>
        <w:shd w:val="clear" w:color="auto" w:fill="FFFFFF"/>
        <w:spacing w:after="0" w:line="240" w:lineRule="auto"/>
        <w:rPr>
          <w:rFonts w:eastAsia="Times New Roman" w:cstheme="minorHAnsi"/>
          <w:color w:val="1D2125"/>
          <w:kern w:val="0"/>
          <w:sz w:val="24"/>
          <w:szCs w:val="24"/>
          <w:lang w:val="pt-BR"/>
          <w14:ligatures w14:val="none"/>
        </w:rPr>
      </w:pPr>
      <w:r w:rsidRPr="00CB59E5">
        <w:rPr>
          <w:rFonts w:eastAsia="Times New Roman" w:cstheme="minorHAnsi"/>
          <w:color w:val="1D2125"/>
          <w:kern w:val="0"/>
          <w:sz w:val="24"/>
          <w:szCs w:val="24"/>
          <w:lang w:val="pt-BR"/>
          <w14:ligatures w14:val="none"/>
        </w:rPr>
        <w:t>Folleto_Instrucciones para la actividad de comparación de métodos (14C07</w:t>
      </w:r>
      <w:r w:rsidR="00C767FC" w:rsidRPr="00CB59E5">
        <w:rPr>
          <w:rFonts w:eastAsia="Times New Roman" w:cstheme="minorHAnsi"/>
          <w:color w:val="1D2125"/>
          <w:kern w:val="0"/>
          <w:sz w:val="24"/>
          <w:szCs w:val="24"/>
          <w:lang w:val="pt-BR"/>
          <w14:ligatures w14:val="none"/>
        </w:rPr>
        <w:t>).doc</w:t>
      </w:r>
    </w:p>
    <w:p w14:paraId="19EA9605" w14:textId="3D85BD72" w:rsidR="00C767FC" w:rsidRPr="00CB59E5" w:rsidRDefault="002D06DF" w:rsidP="00FF154D">
      <w:pPr>
        <w:pStyle w:val="ListParagraph"/>
        <w:numPr>
          <w:ilvl w:val="0"/>
          <w:numId w:val="48"/>
        </w:numPr>
        <w:shd w:val="clear" w:color="auto" w:fill="FFFFFF"/>
        <w:spacing w:after="0" w:line="240" w:lineRule="auto"/>
        <w:rPr>
          <w:rFonts w:eastAsia="Times New Roman" w:cstheme="minorHAnsi"/>
          <w:color w:val="1D2125"/>
          <w:kern w:val="0"/>
          <w:sz w:val="24"/>
          <w:szCs w:val="24"/>
          <w:lang w:val="pt-BR"/>
          <w14:ligatures w14:val="none"/>
        </w:rPr>
      </w:pPr>
      <w:r w:rsidRPr="00CB59E5">
        <w:rPr>
          <w:rFonts w:eastAsia="Times New Roman" w:cstheme="minorHAnsi"/>
          <w:color w:val="1D2125"/>
          <w:kern w:val="0"/>
          <w:sz w:val="24"/>
          <w:szCs w:val="24"/>
          <w:lang w:val="pt-BR"/>
          <w14:ligatures w14:val="none"/>
        </w:rPr>
        <w:t xml:space="preserve">EP15-A2 Plantilla de Precisión y veracidad </w:t>
      </w:r>
      <w:r w:rsidR="00C767FC" w:rsidRPr="00CB59E5">
        <w:rPr>
          <w:rFonts w:eastAsia="Times New Roman" w:cstheme="minorHAnsi"/>
          <w:color w:val="1D2125"/>
          <w:kern w:val="0"/>
          <w:sz w:val="24"/>
          <w:szCs w:val="24"/>
          <w:lang w:val="pt-BR"/>
          <w14:ligatures w14:val="none"/>
        </w:rPr>
        <w:t>(14C08).xls</w:t>
      </w:r>
    </w:p>
    <w:p w14:paraId="5789FB42" w14:textId="6E444523" w:rsidR="00C767FC" w:rsidRPr="00CB59E5" w:rsidRDefault="00C767FC" w:rsidP="00FF154D">
      <w:pPr>
        <w:pStyle w:val="ListParagraph"/>
        <w:numPr>
          <w:ilvl w:val="0"/>
          <w:numId w:val="48"/>
        </w:numPr>
        <w:shd w:val="clear" w:color="auto" w:fill="FFFFFF"/>
        <w:spacing w:after="0" w:line="240" w:lineRule="auto"/>
        <w:rPr>
          <w:rFonts w:eastAsia="Times New Roman" w:cstheme="minorHAnsi"/>
          <w:color w:val="1D2125"/>
          <w:kern w:val="0"/>
          <w:sz w:val="24"/>
          <w:szCs w:val="24"/>
          <w:lang w:val="pt-BR"/>
          <w14:ligatures w14:val="none"/>
        </w:rPr>
      </w:pPr>
      <w:r w:rsidRPr="00CB59E5">
        <w:rPr>
          <w:rFonts w:eastAsia="Times New Roman" w:cstheme="minorHAnsi"/>
          <w:color w:val="1D2125"/>
          <w:kern w:val="0"/>
          <w:sz w:val="24"/>
          <w:szCs w:val="24"/>
          <w:lang w:val="pt-BR"/>
          <w14:ligatures w14:val="none"/>
        </w:rPr>
        <w:t>Folleto 4_Resumen de validación de AST (1406).doc</w:t>
      </w:r>
    </w:p>
    <w:p w14:paraId="09F7B857" w14:textId="77777777" w:rsidR="00D971EC" w:rsidRPr="00C767FC" w:rsidRDefault="00D971EC" w:rsidP="00FF154D">
      <w:pPr>
        <w:numPr>
          <w:ilvl w:val="0"/>
          <w:numId w:val="45"/>
        </w:numPr>
        <w:shd w:val="clear" w:color="auto" w:fill="FFFFFF"/>
        <w:spacing w:after="0" w:line="240" w:lineRule="auto"/>
        <w:ind w:left="418" w:hanging="418"/>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Experimento del intervalo de referencia</w:t>
      </w:r>
    </w:p>
    <w:p w14:paraId="02945706" w14:textId="77777777" w:rsidR="00720922" w:rsidRPr="00720922" w:rsidRDefault="00720922" w:rsidP="00FF154D">
      <w:pPr>
        <w:pStyle w:val="ListParagraph"/>
        <w:numPr>
          <w:ilvl w:val="0"/>
          <w:numId w:val="49"/>
        </w:numPr>
        <w:spacing w:after="0" w:line="240" w:lineRule="auto"/>
        <w:rPr>
          <w:rFonts w:cstheme="minorHAnsi"/>
          <w:sz w:val="24"/>
          <w:szCs w:val="24"/>
          <w:lang w:val="pt-BR"/>
        </w:rPr>
      </w:pPr>
      <w:r w:rsidRPr="00720922">
        <w:rPr>
          <w:rFonts w:cstheme="minorHAnsi"/>
          <w:sz w:val="24"/>
          <w:szCs w:val="24"/>
          <w:lang w:val="pt-BR"/>
        </w:rPr>
        <w:t>Folleto_Intervalos de referencia (14D02).doc</w:t>
      </w:r>
    </w:p>
    <w:p w14:paraId="0FDB23CD" w14:textId="77777777" w:rsidR="00720922" w:rsidRPr="00720922" w:rsidRDefault="00720922" w:rsidP="00FF154D">
      <w:pPr>
        <w:pStyle w:val="ListParagraph"/>
        <w:numPr>
          <w:ilvl w:val="0"/>
          <w:numId w:val="49"/>
        </w:numPr>
        <w:spacing w:after="0" w:line="240" w:lineRule="auto"/>
        <w:rPr>
          <w:rFonts w:cstheme="minorHAnsi"/>
          <w:sz w:val="24"/>
          <w:szCs w:val="24"/>
          <w:lang w:val="pt-BR"/>
        </w:rPr>
      </w:pPr>
      <w:r w:rsidRPr="00720922">
        <w:rPr>
          <w:rFonts w:cstheme="minorHAnsi"/>
          <w:sz w:val="24"/>
          <w:szCs w:val="24"/>
          <w:lang w:val="pt-BR"/>
        </w:rPr>
        <w:t>Hoja de trabajo_Intervalo de referencia (14D03).docx</w:t>
      </w:r>
    </w:p>
    <w:p w14:paraId="64F91FCD" w14:textId="77777777" w:rsidR="00720922" w:rsidRPr="00720922" w:rsidRDefault="00720922" w:rsidP="00FF154D">
      <w:pPr>
        <w:pStyle w:val="ListParagraph"/>
        <w:numPr>
          <w:ilvl w:val="0"/>
          <w:numId w:val="49"/>
        </w:numPr>
        <w:spacing w:after="0" w:line="240" w:lineRule="auto"/>
        <w:rPr>
          <w:rFonts w:cstheme="minorHAnsi"/>
          <w:sz w:val="24"/>
          <w:szCs w:val="24"/>
          <w:lang w:val="pt-BR"/>
        </w:rPr>
      </w:pPr>
      <w:r w:rsidRPr="00720922">
        <w:rPr>
          <w:rFonts w:cstheme="minorHAnsi"/>
          <w:sz w:val="24"/>
          <w:szCs w:val="24"/>
          <w:lang w:val="pt-BR"/>
        </w:rPr>
        <w:t>Folleto_Análisis de datos de intervalo de referencia (14D04).doc</w:t>
      </w:r>
    </w:p>
    <w:p w14:paraId="4445F262" w14:textId="77777777" w:rsidR="00720922" w:rsidRPr="00720922" w:rsidRDefault="00720922" w:rsidP="00FF154D">
      <w:pPr>
        <w:pStyle w:val="ListParagraph"/>
        <w:numPr>
          <w:ilvl w:val="0"/>
          <w:numId w:val="49"/>
        </w:numPr>
        <w:spacing w:after="0" w:line="240" w:lineRule="auto"/>
        <w:rPr>
          <w:rFonts w:cstheme="minorHAnsi"/>
          <w:sz w:val="24"/>
          <w:szCs w:val="24"/>
          <w:lang w:val="pt-BR"/>
        </w:rPr>
      </w:pPr>
      <w:r w:rsidRPr="00720922">
        <w:rPr>
          <w:rFonts w:cstheme="minorHAnsi"/>
          <w:sz w:val="24"/>
          <w:szCs w:val="24"/>
          <w:lang w:val="pt-BR"/>
        </w:rPr>
        <w:t>Intervalo de referencia de Psmile (14D05).xls</w:t>
      </w:r>
    </w:p>
    <w:p w14:paraId="4A707D8E" w14:textId="77777777" w:rsidR="00720922" w:rsidRPr="00720922" w:rsidRDefault="00720922" w:rsidP="00FF154D">
      <w:pPr>
        <w:pStyle w:val="ListParagraph"/>
        <w:numPr>
          <w:ilvl w:val="0"/>
          <w:numId w:val="49"/>
        </w:numPr>
        <w:spacing w:after="0" w:line="240" w:lineRule="auto"/>
        <w:rPr>
          <w:rFonts w:cstheme="minorHAnsi"/>
          <w:sz w:val="24"/>
          <w:szCs w:val="24"/>
          <w:lang w:val="pt-BR"/>
        </w:rPr>
      </w:pPr>
      <w:r w:rsidRPr="00720922">
        <w:rPr>
          <w:rFonts w:cstheme="minorHAnsi"/>
          <w:sz w:val="24"/>
          <w:szCs w:val="24"/>
          <w:lang w:val="pt-BR"/>
        </w:rPr>
        <w:t>Folleto 4_Resumen de validación de AST (1406).doc</w:t>
      </w:r>
    </w:p>
    <w:p w14:paraId="00D73B4F" w14:textId="4943BF1A" w:rsidR="00D971EC" w:rsidRPr="00156CB8" w:rsidRDefault="00D971EC">
      <w:pPr>
        <w:rPr>
          <w:rFonts w:cstheme="minorHAnsi"/>
          <w:sz w:val="24"/>
          <w:szCs w:val="24"/>
          <w:lang w:val="pt-BR"/>
        </w:rPr>
      </w:pPr>
      <w:r w:rsidRPr="00156CB8">
        <w:rPr>
          <w:rFonts w:cstheme="minorHAnsi"/>
          <w:sz w:val="24"/>
          <w:szCs w:val="24"/>
          <w:lang w:val="es"/>
        </w:rPr>
        <w:br w:type="page"/>
      </w:r>
    </w:p>
    <w:p w14:paraId="2432A414" w14:textId="5BCC5AD4"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bookmarkStart w:id="4" w:name="_Hlk212455239"/>
      <w:r w:rsidRPr="00156CB8">
        <w:rPr>
          <w:rFonts w:eastAsia="Times New Roman" w:cstheme="minorHAnsi"/>
          <w:color w:val="1D2125"/>
          <w:kern w:val="0"/>
          <w:sz w:val="24"/>
          <w:szCs w:val="24"/>
          <w:lang w:val="es"/>
          <w14:ligatures w14:val="none"/>
        </w:rPr>
        <w:lastRenderedPageBreak/>
        <w:t xml:space="preserve">14 - </w:t>
      </w:r>
      <w:r w:rsidR="006023BA" w:rsidRPr="006023BA">
        <w:rPr>
          <w:rFonts w:eastAsia="Times New Roman" w:cstheme="minorHAnsi"/>
          <w:color w:val="1D2125"/>
          <w:kern w:val="0"/>
          <w:sz w:val="24"/>
          <w:szCs w:val="24"/>
          <w:lang w:val="pt-BR"/>
          <w14:ligatures w14:val="none"/>
        </w:rPr>
        <w:t>Incertidumbre de la medición</w:t>
      </w:r>
    </w:p>
    <w:bookmarkEnd w:id="4"/>
    <w:p w14:paraId="45CD52CE" w14:textId="77777777"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Descripción general</w:t>
      </w:r>
    </w:p>
    <w:p w14:paraId="70EE83D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Objetivo</w:t>
      </w:r>
    </w:p>
    <w:p w14:paraId="0945F674"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Todo resultado tiene cierto grado de incertidumbre que proviene de la calibración del método y del propio análisis. En esta actividad, los participantes aprenderán cómo determinar la incertidumbre de medición utilizando un enfoque descendente y cómo aplicar dicha incertidumbre en calidad de asesores de sus clientes.</w:t>
      </w:r>
    </w:p>
    <w:p w14:paraId="5C0C7E1B"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14:ligatures w14:val="none"/>
        </w:rPr>
      </w:pPr>
      <w:r w:rsidRPr="00156CB8">
        <w:rPr>
          <w:rFonts w:eastAsia="Times New Roman" w:cstheme="minorHAnsi"/>
          <w:b/>
          <w:bCs/>
          <w:color w:val="1D2125"/>
          <w:kern w:val="0"/>
          <w:sz w:val="24"/>
          <w:szCs w:val="24"/>
          <w:lang w:val="es"/>
          <w14:ligatures w14:val="none"/>
        </w:rPr>
        <w:t>Mensaje clave</w:t>
      </w:r>
    </w:p>
    <w:p w14:paraId="664EB3F6" w14:textId="77777777" w:rsidR="00D971EC" w:rsidRPr="00156CB8" w:rsidRDefault="00D971EC" w:rsidP="00FF154D">
      <w:pPr>
        <w:numPr>
          <w:ilvl w:val="0"/>
          <w:numId w:val="4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incertidumbre indica los límites del intervalo en el que se estima que se encuentra el valor verdadero de la cantidad particular sujeta a medida con una probabilidad determinada.</w:t>
      </w:r>
    </w:p>
    <w:p w14:paraId="745AE29E" w14:textId="77777777" w:rsidR="00D971EC" w:rsidRPr="00156CB8" w:rsidRDefault="00D971EC" w:rsidP="00FF154D">
      <w:pPr>
        <w:numPr>
          <w:ilvl w:val="0"/>
          <w:numId w:val="4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Los datos del % de CV o de la desviación estándar a largo plazo obtenidos mediante el IQC del laboratorio son suficientes para satisfacer los criterios mínimos para la determinación de la medición de incertidumbre (</w:t>
      </w:r>
      <w:proofErr w:type="spellStart"/>
      <w:r w:rsidRPr="00156CB8">
        <w:rPr>
          <w:rFonts w:eastAsia="Times New Roman" w:cstheme="minorHAnsi"/>
          <w:color w:val="1D2125"/>
          <w:kern w:val="0"/>
          <w:sz w:val="24"/>
          <w:szCs w:val="24"/>
          <w:lang w:val="es"/>
          <w14:ligatures w14:val="none"/>
        </w:rPr>
        <w:t>Measurement</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of</w:t>
      </w:r>
      <w:proofErr w:type="spellEnd"/>
      <w:r w:rsidRPr="00156CB8">
        <w:rPr>
          <w:rFonts w:eastAsia="Times New Roman" w:cstheme="minorHAnsi"/>
          <w:color w:val="1D2125"/>
          <w:kern w:val="0"/>
          <w:sz w:val="24"/>
          <w:szCs w:val="24"/>
          <w:lang w:val="es"/>
          <w14:ligatures w14:val="none"/>
        </w:rPr>
        <w:t xml:space="preserve"> </w:t>
      </w:r>
      <w:proofErr w:type="spellStart"/>
      <w:r w:rsidRPr="00156CB8">
        <w:rPr>
          <w:rFonts w:eastAsia="Times New Roman" w:cstheme="minorHAnsi"/>
          <w:color w:val="1D2125"/>
          <w:kern w:val="0"/>
          <w:sz w:val="24"/>
          <w:szCs w:val="24"/>
          <w:lang w:val="es"/>
          <w14:ligatures w14:val="none"/>
        </w:rPr>
        <w:t>Uncertainty</w:t>
      </w:r>
      <w:proofErr w:type="spellEnd"/>
      <w:r w:rsidRPr="00156CB8">
        <w:rPr>
          <w:rFonts w:eastAsia="Times New Roman" w:cstheme="minorHAnsi"/>
          <w:color w:val="1D2125"/>
          <w:kern w:val="0"/>
          <w:sz w:val="24"/>
          <w:szCs w:val="24"/>
          <w:lang w:val="es"/>
          <w14:ligatures w14:val="none"/>
        </w:rPr>
        <w:t>, MU).</w:t>
      </w:r>
    </w:p>
    <w:p w14:paraId="5DB4CA12" w14:textId="77777777" w:rsidR="00D971EC" w:rsidRPr="00156CB8" w:rsidRDefault="00D971EC" w:rsidP="00FF154D">
      <w:pPr>
        <w:numPr>
          <w:ilvl w:val="0"/>
          <w:numId w:val="41"/>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La MU es útil para diferenciar si un cambio en el resultado de una prueba seriada se debe a una variación analítica o a un verdadero cambio fisiológico.</w:t>
      </w:r>
    </w:p>
    <w:p w14:paraId="7BB90C59"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b/>
          <w:bCs/>
          <w:color w:val="1D2125"/>
          <w:kern w:val="0"/>
          <w:sz w:val="24"/>
          <w:szCs w:val="24"/>
          <w:lang w:val="es"/>
          <w14:ligatures w14:val="none"/>
        </w:rPr>
        <w:t>Autoevaluación</w:t>
      </w:r>
    </w:p>
    <w:p w14:paraId="051B9D2F"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¿Puede hacer lo siguiente?: </w:t>
      </w:r>
    </w:p>
    <w:p w14:paraId="0F69C874" w14:textId="77777777" w:rsidR="00D971EC" w:rsidRPr="00156CB8" w:rsidRDefault="00D971EC" w:rsidP="00FF154D">
      <w:pPr>
        <w:numPr>
          <w:ilvl w:val="0"/>
          <w:numId w:val="4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Reconocer la necesidad del apoyo de la dirección del hospital y la adhesión del personal analítico a la hora de planificar un programa de control de calidad.</w:t>
      </w:r>
    </w:p>
    <w:p w14:paraId="683BBC57" w14:textId="77777777" w:rsidR="00D971EC" w:rsidRPr="00156CB8" w:rsidRDefault="00D971EC" w:rsidP="00FF154D">
      <w:pPr>
        <w:numPr>
          <w:ilvl w:val="0"/>
          <w:numId w:val="4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Identificar los pasos necesarios durante la fase de planificación para implementar con éxito un programa de control de calidad.</w:t>
      </w:r>
    </w:p>
    <w:p w14:paraId="56B54A45" w14:textId="77777777" w:rsidR="00D971EC" w:rsidRPr="00156CB8" w:rsidRDefault="00D971EC" w:rsidP="00FF154D">
      <w:pPr>
        <w:numPr>
          <w:ilvl w:val="0"/>
          <w:numId w:val="42"/>
        </w:numPr>
        <w:shd w:val="clear" w:color="auto" w:fill="FFFFFF"/>
        <w:spacing w:before="100" w:beforeAutospacing="1" w:after="100" w:afterAutospacing="1" w:line="240" w:lineRule="auto"/>
        <w:rPr>
          <w:rFonts w:eastAsia="Times New Roman" w:cstheme="minorHAnsi"/>
          <w:color w:val="1D2125"/>
          <w:kern w:val="0"/>
          <w:sz w:val="24"/>
          <w:szCs w:val="24"/>
          <w:lang w:val="pt-BR"/>
          <w14:ligatures w14:val="none"/>
        </w:rPr>
      </w:pPr>
      <w:r w:rsidRPr="00156CB8">
        <w:rPr>
          <w:rFonts w:eastAsia="Times New Roman" w:cstheme="minorHAnsi"/>
          <w:color w:val="1D2125"/>
          <w:kern w:val="0"/>
          <w:sz w:val="24"/>
          <w:szCs w:val="24"/>
          <w:lang w:val="es"/>
          <w14:ligatures w14:val="none"/>
        </w:rPr>
        <w:t>Perfeccionar el plan del proceso para determinar qué ocurre, quién es responsable y cuándo.</w:t>
      </w:r>
    </w:p>
    <w:p w14:paraId="03EF0BCB" w14:textId="77777777" w:rsidR="00D971EC" w:rsidRPr="00156CB8" w:rsidRDefault="00D971EC" w:rsidP="00D971EC">
      <w:pPr>
        <w:shd w:val="clear" w:color="auto" w:fill="FFFFFF"/>
        <w:spacing w:after="100" w:afterAutospacing="1" w:line="240" w:lineRule="auto"/>
        <w:rPr>
          <w:rFonts w:eastAsia="Times New Roman" w:cstheme="minorHAnsi"/>
          <w:color w:val="1D2125"/>
          <w:kern w:val="0"/>
          <w:sz w:val="24"/>
          <w:szCs w:val="24"/>
          <w:lang w:val="pt-BR"/>
          <w14:ligatures w14:val="none"/>
        </w:rPr>
      </w:pPr>
    </w:p>
    <w:p w14:paraId="04A40C3E" w14:textId="299A045E" w:rsidR="00D971EC" w:rsidRPr="00156CB8" w:rsidRDefault="00D971EC" w:rsidP="00D971EC">
      <w:pPr>
        <w:shd w:val="clear" w:color="auto" w:fill="FFFFFF"/>
        <w:spacing w:after="100" w:afterAutospacing="1" w:line="240" w:lineRule="auto"/>
        <w:outlineLvl w:val="2"/>
        <w:rPr>
          <w:rFonts w:eastAsia="Times New Roman" w:cstheme="minorHAnsi"/>
          <w:color w:val="1D2125"/>
          <w:kern w:val="0"/>
          <w:sz w:val="24"/>
          <w:szCs w:val="24"/>
          <w14:ligatures w14:val="none"/>
        </w:rPr>
      </w:pPr>
      <w:r w:rsidRPr="00156CB8">
        <w:rPr>
          <w:rFonts w:eastAsia="Times New Roman" w:cstheme="minorHAnsi"/>
          <w:color w:val="1D2125"/>
          <w:kern w:val="0"/>
          <w:sz w:val="24"/>
          <w:szCs w:val="24"/>
          <w:lang w:val="es"/>
          <w14:ligatures w14:val="none"/>
        </w:rPr>
        <w:t>Recursos</w:t>
      </w:r>
    </w:p>
    <w:p w14:paraId="2E27EA43" w14:textId="7B8CF226" w:rsidR="00A25907" w:rsidRPr="00092992" w:rsidRDefault="00A25907"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Tarea_Cuestionario de lectura de MU (1501).docx</w:t>
      </w:r>
    </w:p>
    <w:p w14:paraId="4C52D193" w14:textId="1F63EFCA" w:rsidR="00A25907" w:rsidRPr="00092992" w:rsidRDefault="00A25907" w:rsidP="00FF154D">
      <w:pPr>
        <w:pStyle w:val="ListParagraph"/>
        <w:numPr>
          <w:ilvl w:val="0"/>
          <w:numId w:val="43"/>
        </w:numPr>
        <w:spacing w:after="0" w:line="240" w:lineRule="auto"/>
        <w:rPr>
          <w:rFonts w:cstheme="minorHAnsi"/>
          <w:b/>
          <w:bCs/>
          <w:color w:val="1D2125"/>
          <w:sz w:val="24"/>
          <w:szCs w:val="24"/>
          <w:lang w:val="pt-BR"/>
        </w:rPr>
      </w:pPr>
      <w:r w:rsidRPr="00092992">
        <w:rPr>
          <w:rFonts w:cstheme="minorHAnsi"/>
          <w:color w:val="1D2125"/>
          <w:sz w:val="24"/>
          <w:szCs w:val="24"/>
          <w:lang w:val="pt-BR"/>
        </w:rPr>
        <w:t>Conceptos básicos de estimación de M</w:t>
      </w:r>
      <w:r w:rsidR="00D94DFF">
        <w:rPr>
          <w:rFonts w:cstheme="minorHAnsi"/>
          <w:color w:val="1D2125"/>
          <w:sz w:val="24"/>
          <w:szCs w:val="24"/>
          <w:lang w:val="pt-BR"/>
        </w:rPr>
        <w:t>U</w:t>
      </w:r>
      <w:r w:rsidRPr="00092992">
        <w:rPr>
          <w:rFonts w:cstheme="minorHAnsi"/>
          <w:color w:val="1D2125"/>
          <w:sz w:val="24"/>
          <w:szCs w:val="24"/>
          <w:lang w:val="pt-BR"/>
        </w:rPr>
        <w:t xml:space="preserve"> (1502).docx</w:t>
      </w:r>
    </w:p>
    <w:p w14:paraId="203EC7F3" w14:textId="77777777" w:rsidR="00A25907" w:rsidRPr="00092992" w:rsidRDefault="00A25907"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Guía del autoestopista de MU (1503).docx</w:t>
      </w:r>
    </w:p>
    <w:p w14:paraId="23897D10" w14:textId="77777777" w:rsidR="00A25907" w:rsidRPr="00092992" w:rsidRDefault="00A25907"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Hoja de trabajo_Repetición confiable (1504).ppt</w:t>
      </w:r>
    </w:p>
    <w:p w14:paraId="6C8F82BC" w14:textId="77777777" w:rsidR="00A25907" w:rsidRPr="00092992" w:rsidRDefault="00A25907"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Ayuda de trabajo 1_Jerarquía de incertidumbre (1505).docx</w:t>
      </w:r>
    </w:p>
    <w:p w14:paraId="589761C7" w14:textId="77777777" w:rsidR="00A25907" w:rsidRPr="00092992" w:rsidRDefault="00A25907"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Ayuda de trabajo 2_Trazabilidad (1506).docx</w:t>
      </w:r>
    </w:p>
    <w:p w14:paraId="428EF652" w14:textId="77777777" w:rsidR="00A25907" w:rsidRPr="00092992" w:rsidRDefault="00A25907"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Ayuda de trabajo 3_Incertidumbre diagnóstica (1507).docx</w:t>
      </w:r>
    </w:p>
    <w:p w14:paraId="0AFB55E6" w14:textId="783D0225" w:rsidR="00A25907" w:rsidRPr="00092992" w:rsidRDefault="00092992"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 xml:space="preserve">Hoja de trabajo_Uso de la regla de 3 </w:t>
      </w:r>
      <w:r w:rsidR="00A25907" w:rsidRPr="00092992">
        <w:rPr>
          <w:rFonts w:cstheme="minorHAnsi"/>
          <w:color w:val="1D2125"/>
          <w:sz w:val="24"/>
          <w:szCs w:val="24"/>
          <w:lang w:val="pt-BR"/>
        </w:rPr>
        <w:t>(1508).ppt</w:t>
      </w:r>
    </w:p>
    <w:p w14:paraId="3F549F2D" w14:textId="77777777" w:rsidR="00EA6EFA" w:rsidRPr="00092992" w:rsidRDefault="00EA6EFA" w:rsidP="00FF154D">
      <w:pPr>
        <w:pStyle w:val="ListParagraph"/>
        <w:numPr>
          <w:ilvl w:val="0"/>
          <w:numId w:val="43"/>
        </w:numPr>
        <w:spacing w:after="0" w:line="240" w:lineRule="auto"/>
        <w:rPr>
          <w:rFonts w:cstheme="minorHAnsi"/>
          <w:color w:val="1D2125"/>
          <w:sz w:val="24"/>
          <w:szCs w:val="24"/>
          <w:lang w:val="pt-BR"/>
        </w:rPr>
      </w:pPr>
      <w:r w:rsidRPr="00092992">
        <w:rPr>
          <w:rFonts w:cstheme="minorHAnsi"/>
          <w:color w:val="1D2125"/>
          <w:sz w:val="24"/>
          <w:szCs w:val="24"/>
          <w:lang w:val="pt-BR"/>
        </w:rPr>
        <w:t>Hoja de trabajo_Cálculos MU (1509).pptx</w:t>
      </w:r>
    </w:p>
    <w:p w14:paraId="7D365CFB" w14:textId="717F242D" w:rsidR="00EA6EFA" w:rsidRDefault="00EA6EFA">
      <w:pPr>
        <w:rPr>
          <w:rFonts w:eastAsia="Times New Roman" w:cstheme="minorHAnsi"/>
          <w:color w:val="1D2125"/>
          <w:kern w:val="0"/>
          <w:sz w:val="24"/>
          <w:szCs w:val="24"/>
          <w:lang w:val="es"/>
          <w14:ligatures w14:val="none"/>
        </w:rPr>
      </w:pPr>
      <w:r>
        <w:rPr>
          <w:rFonts w:cstheme="minorHAnsi"/>
          <w:b/>
          <w:bCs/>
          <w:color w:val="1D2125"/>
          <w:sz w:val="24"/>
          <w:szCs w:val="24"/>
          <w:lang w:val="es"/>
        </w:rPr>
        <w:br w:type="page"/>
      </w:r>
    </w:p>
    <w:p w14:paraId="7C3C0E1A" w14:textId="4F57FA9E" w:rsidR="00D971EC" w:rsidRPr="00156CB8" w:rsidRDefault="00D971EC" w:rsidP="00D971EC">
      <w:pPr>
        <w:pStyle w:val="Heading3"/>
        <w:shd w:val="clear" w:color="auto" w:fill="FFFFFF"/>
        <w:spacing w:before="0" w:beforeAutospacing="0"/>
        <w:rPr>
          <w:rFonts w:asciiTheme="minorHAnsi" w:hAnsiTheme="minorHAnsi" w:cstheme="minorHAnsi"/>
          <w:b w:val="0"/>
          <w:bCs w:val="0"/>
          <w:color w:val="1D2125"/>
          <w:sz w:val="24"/>
          <w:szCs w:val="24"/>
          <w:lang w:val="pt-BR"/>
        </w:rPr>
      </w:pPr>
      <w:r w:rsidRPr="00156CB8">
        <w:rPr>
          <w:rFonts w:asciiTheme="minorHAnsi" w:hAnsiTheme="minorHAnsi" w:cstheme="minorHAnsi"/>
          <w:b w:val="0"/>
          <w:bCs w:val="0"/>
          <w:color w:val="1D2125"/>
          <w:sz w:val="24"/>
          <w:szCs w:val="24"/>
          <w:lang w:val="es"/>
        </w:rPr>
        <w:lastRenderedPageBreak/>
        <w:t>15 - Clase magistral sobre proyectos de mejora</w:t>
      </w:r>
    </w:p>
    <w:p w14:paraId="4B765762" w14:textId="77777777" w:rsidR="00D971EC" w:rsidRPr="00156CB8" w:rsidRDefault="00D971EC">
      <w:pPr>
        <w:rPr>
          <w:rFonts w:cstheme="minorHAnsi"/>
          <w:sz w:val="24"/>
          <w:szCs w:val="24"/>
          <w:lang w:val="pt-BR"/>
        </w:rPr>
      </w:pPr>
    </w:p>
    <w:sectPr w:rsidR="00D971EC" w:rsidRPr="00156CB8" w:rsidSect="00D971EC">
      <w:pgSz w:w="12240" w:h="15840"/>
      <w:pgMar w:top="720" w:right="1440" w:bottom="72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Yao, Katy (CDC/GHC/DGHT)" w:date="2025-10-27T11:50:00Z" w:initials="KY">
    <w:p w14:paraId="05B50CC0" w14:textId="77777777" w:rsidR="00C43B5C" w:rsidRDefault="00C43B5C" w:rsidP="00C43B5C">
      <w:pPr>
        <w:pStyle w:val="CommentText"/>
      </w:pPr>
      <w:r>
        <w:rPr>
          <w:rStyle w:val="CommentReference"/>
        </w:rPr>
        <w:annotationRef/>
      </w:r>
      <w:r>
        <w:t>Use the PDF document, not Word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B50C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903D4D" w16cex:dateUtc="2025-10-27T1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B50CC0" w16cid:durableId="53903D4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3CC"/>
    <w:multiLevelType w:val="multilevel"/>
    <w:tmpl w:val="C112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779D6"/>
    <w:multiLevelType w:val="multilevel"/>
    <w:tmpl w:val="B8CCE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7107F"/>
    <w:multiLevelType w:val="multilevel"/>
    <w:tmpl w:val="06DE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F7952"/>
    <w:multiLevelType w:val="multilevel"/>
    <w:tmpl w:val="05C2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246EA"/>
    <w:multiLevelType w:val="multilevel"/>
    <w:tmpl w:val="A712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02F8F"/>
    <w:multiLevelType w:val="multilevel"/>
    <w:tmpl w:val="94C23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656F6"/>
    <w:multiLevelType w:val="multilevel"/>
    <w:tmpl w:val="ADEC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02E54"/>
    <w:multiLevelType w:val="multilevel"/>
    <w:tmpl w:val="1F6A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FF6639"/>
    <w:multiLevelType w:val="hybridMultilevel"/>
    <w:tmpl w:val="B31CBE2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14F52789"/>
    <w:multiLevelType w:val="multilevel"/>
    <w:tmpl w:val="FACE5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0F5270"/>
    <w:multiLevelType w:val="multilevel"/>
    <w:tmpl w:val="B7A8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434FE3"/>
    <w:multiLevelType w:val="multilevel"/>
    <w:tmpl w:val="EC36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B0843"/>
    <w:multiLevelType w:val="multilevel"/>
    <w:tmpl w:val="518A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C97B78"/>
    <w:multiLevelType w:val="multilevel"/>
    <w:tmpl w:val="EDCE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E24FE"/>
    <w:multiLevelType w:val="multilevel"/>
    <w:tmpl w:val="D5A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B301CB"/>
    <w:multiLevelType w:val="multilevel"/>
    <w:tmpl w:val="D128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2B114D"/>
    <w:multiLevelType w:val="hybridMultilevel"/>
    <w:tmpl w:val="46FEE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16075C"/>
    <w:multiLevelType w:val="multilevel"/>
    <w:tmpl w:val="000C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92271"/>
    <w:multiLevelType w:val="multilevel"/>
    <w:tmpl w:val="F268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864628"/>
    <w:multiLevelType w:val="multilevel"/>
    <w:tmpl w:val="4E1C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5E3BEB"/>
    <w:multiLevelType w:val="multilevel"/>
    <w:tmpl w:val="E6AE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E6F70"/>
    <w:multiLevelType w:val="multilevel"/>
    <w:tmpl w:val="CFAE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E845FE"/>
    <w:multiLevelType w:val="multilevel"/>
    <w:tmpl w:val="B452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2200DB"/>
    <w:multiLevelType w:val="multilevel"/>
    <w:tmpl w:val="FA9E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D15869"/>
    <w:multiLevelType w:val="multilevel"/>
    <w:tmpl w:val="D64C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D41320"/>
    <w:multiLevelType w:val="hybridMultilevel"/>
    <w:tmpl w:val="C51682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3BBA7F66"/>
    <w:multiLevelType w:val="multilevel"/>
    <w:tmpl w:val="93EE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8A3D62"/>
    <w:multiLevelType w:val="multilevel"/>
    <w:tmpl w:val="1888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BC7AA7"/>
    <w:multiLevelType w:val="multilevel"/>
    <w:tmpl w:val="76B8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652CD1"/>
    <w:multiLevelType w:val="hybridMultilevel"/>
    <w:tmpl w:val="2FA6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3E2A4A"/>
    <w:multiLevelType w:val="multilevel"/>
    <w:tmpl w:val="4298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014CE1"/>
    <w:multiLevelType w:val="multilevel"/>
    <w:tmpl w:val="4A8E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99795D"/>
    <w:multiLevelType w:val="multilevel"/>
    <w:tmpl w:val="6376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2A537F"/>
    <w:multiLevelType w:val="multilevel"/>
    <w:tmpl w:val="EF02A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E415F9"/>
    <w:multiLevelType w:val="multilevel"/>
    <w:tmpl w:val="3D8A2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05697F"/>
    <w:multiLevelType w:val="multilevel"/>
    <w:tmpl w:val="EB38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BF4571"/>
    <w:multiLevelType w:val="multilevel"/>
    <w:tmpl w:val="88C2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604C2C"/>
    <w:multiLevelType w:val="multilevel"/>
    <w:tmpl w:val="F2B4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701900"/>
    <w:multiLevelType w:val="multilevel"/>
    <w:tmpl w:val="7C2A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D70B41"/>
    <w:multiLevelType w:val="multilevel"/>
    <w:tmpl w:val="D7E0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3F164E"/>
    <w:multiLevelType w:val="multilevel"/>
    <w:tmpl w:val="B712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DC1C1C"/>
    <w:multiLevelType w:val="multilevel"/>
    <w:tmpl w:val="2BE0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916A79"/>
    <w:multiLevelType w:val="multilevel"/>
    <w:tmpl w:val="E812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1C4494"/>
    <w:multiLevelType w:val="multilevel"/>
    <w:tmpl w:val="3688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BE42CD"/>
    <w:multiLevelType w:val="multilevel"/>
    <w:tmpl w:val="CF84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E37873"/>
    <w:multiLevelType w:val="hybridMultilevel"/>
    <w:tmpl w:val="CD4C5AF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96268F4"/>
    <w:multiLevelType w:val="multilevel"/>
    <w:tmpl w:val="3BB6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2A03EF"/>
    <w:multiLevelType w:val="multilevel"/>
    <w:tmpl w:val="3058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1C29BF"/>
    <w:multiLevelType w:val="multilevel"/>
    <w:tmpl w:val="9C6C5E2E"/>
    <w:lvl w:ilvl="0">
      <w:start w:val="13"/>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730493495">
    <w:abstractNumId w:val="33"/>
  </w:num>
  <w:num w:numId="2" w16cid:durableId="1091389483">
    <w:abstractNumId w:val="28"/>
  </w:num>
  <w:num w:numId="3" w16cid:durableId="843014972">
    <w:abstractNumId w:val="4"/>
  </w:num>
  <w:num w:numId="4" w16cid:durableId="1171726157">
    <w:abstractNumId w:val="38"/>
  </w:num>
  <w:num w:numId="5" w16cid:durableId="157384457">
    <w:abstractNumId w:val="36"/>
  </w:num>
  <w:num w:numId="6" w16cid:durableId="1974172374">
    <w:abstractNumId w:val="15"/>
  </w:num>
  <w:num w:numId="7" w16cid:durableId="681592318">
    <w:abstractNumId w:val="27"/>
  </w:num>
  <w:num w:numId="8" w16cid:durableId="1876231272">
    <w:abstractNumId w:val="46"/>
  </w:num>
  <w:num w:numId="9" w16cid:durableId="2127961561">
    <w:abstractNumId w:val="21"/>
  </w:num>
  <w:num w:numId="10" w16cid:durableId="959720583">
    <w:abstractNumId w:val="9"/>
  </w:num>
  <w:num w:numId="11" w16cid:durableId="1771856846">
    <w:abstractNumId w:val="17"/>
  </w:num>
  <w:num w:numId="12" w16cid:durableId="1645815459">
    <w:abstractNumId w:val="12"/>
  </w:num>
  <w:num w:numId="13" w16cid:durableId="2065253646">
    <w:abstractNumId w:val="19"/>
  </w:num>
  <w:num w:numId="14" w16cid:durableId="1888375193">
    <w:abstractNumId w:val="20"/>
  </w:num>
  <w:num w:numId="15" w16cid:durableId="157698002">
    <w:abstractNumId w:val="34"/>
  </w:num>
  <w:num w:numId="16" w16cid:durableId="1966235785">
    <w:abstractNumId w:val="23"/>
  </w:num>
  <w:num w:numId="17" w16cid:durableId="707222182">
    <w:abstractNumId w:val="14"/>
  </w:num>
  <w:num w:numId="18" w16cid:durableId="1716078474">
    <w:abstractNumId w:val="2"/>
  </w:num>
  <w:num w:numId="19" w16cid:durableId="719475033">
    <w:abstractNumId w:val="10"/>
  </w:num>
  <w:num w:numId="20" w16cid:durableId="66995412">
    <w:abstractNumId w:val="3"/>
  </w:num>
  <w:num w:numId="21" w16cid:durableId="1393431302">
    <w:abstractNumId w:val="35"/>
  </w:num>
  <w:num w:numId="22" w16cid:durableId="221798165">
    <w:abstractNumId w:val="31"/>
  </w:num>
  <w:num w:numId="23" w16cid:durableId="2050912789">
    <w:abstractNumId w:val="0"/>
  </w:num>
  <w:num w:numId="24" w16cid:durableId="1951668338">
    <w:abstractNumId w:val="26"/>
  </w:num>
  <w:num w:numId="25" w16cid:durableId="2002735839">
    <w:abstractNumId w:val="13"/>
  </w:num>
  <w:num w:numId="26" w16cid:durableId="1065294271">
    <w:abstractNumId w:val="40"/>
  </w:num>
  <w:num w:numId="27" w16cid:durableId="1791511881">
    <w:abstractNumId w:val="6"/>
  </w:num>
  <w:num w:numId="28" w16cid:durableId="974482027">
    <w:abstractNumId w:val="37"/>
  </w:num>
  <w:num w:numId="29" w16cid:durableId="1589657236">
    <w:abstractNumId w:val="41"/>
  </w:num>
  <w:num w:numId="30" w16cid:durableId="26566164">
    <w:abstractNumId w:val="11"/>
  </w:num>
  <w:num w:numId="31" w16cid:durableId="2058703814">
    <w:abstractNumId w:val="43"/>
  </w:num>
  <w:num w:numId="32" w16cid:durableId="808209017">
    <w:abstractNumId w:val="39"/>
  </w:num>
  <w:num w:numId="33" w16cid:durableId="1030449298">
    <w:abstractNumId w:val="32"/>
  </w:num>
  <w:num w:numId="34" w16cid:durableId="118038813">
    <w:abstractNumId w:val="30"/>
  </w:num>
  <w:num w:numId="35" w16cid:durableId="1031764430">
    <w:abstractNumId w:val="7"/>
  </w:num>
  <w:num w:numId="36" w16cid:durableId="956907640">
    <w:abstractNumId w:val="47"/>
  </w:num>
  <w:num w:numId="37" w16cid:durableId="2003049196">
    <w:abstractNumId w:val="24"/>
  </w:num>
  <w:num w:numId="38" w16cid:durableId="525563449">
    <w:abstractNumId w:val="42"/>
  </w:num>
  <w:num w:numId="39" w16cid:durableId="1284113044">
    <w:abstractNumId w:val="18"/>
  </w:num>
  <w:num w:numId="40" w16cid:durableId="317926643">
    <w:abstractNumId w:val="1"/>
  </w:num>
  <w:num w:numId="41" w16cid:durableId="597837491">
    <w:abstractNumId w:val="44"/>
  </w:num>
  <w:num w:numId="42" w16cid:durableId="1995982828">
    <w:abstractNumId w:val="5"/>
  </w:num>
  <w:num w:numId="43" w16cid:durableId="2074429005">
    <w:abstractNumId w:val="22"/>
  </w:num>
  <w:num w:numId="44" w16cid:durableId="604970591">
    <w:abstractNumId w:val="45"/>
  </w:num>
  <w:num w:numId="45" w16cid:durableId="1068961423">
    <w:abstractNumId w:val="48"/>
  </w:num>
  <w:num w:numId="46" w16cid:durableId="933392693">
    <w:abstractNumId w:val="29"/>
  </w:num>
  <w:num w:numId="47" w16cid:durableId="1838961166">
    <w:abstractNumId w:val="16"/>
  </w:num>
  <w:num w:numId="48" w16cid:durableId="722410281">
    <w:abstractNumId w:val="25"/>
  </w:num>
  <w:num w:numId="49" w16cid:durableId="358628032">
    <w:abstractNumId w:val="8"/>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o, Katy (CDC/GHC/DGHT)">
    <w15:presenceInfo w15:providerId="AD" w15:userId="S::dbx4@cdc.gov::7c53ef93-1f20-43c2-8b8d-95f640fb9f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1EC"/>
    <w:rsid w:val="000153D9"/>
    <w:rsid w:val="0003129E"/>
    <w:rsid w:val="00040E93"/>
    <w:rsid w:val="00041DCE"/>
    <w:rsid w:val="0006441C"/>
    <w:rsid w:val="00092992"/>
    <w:rsid w:val="000972C1"/>
    <w:rsid w:val="000D2061"/>
    <w:rsid w:val="000E40EC"/>
    <w:rsid w:val="00156CB8"/>
    <w:rsid w:val="002336C5"/>
    <w:rsid w:val="0024317C"/>
    <w:rsid w:val="0027440C"/>
    <w:rsid w:val="002B4F15"/>
    <w:rsid w:val="002C14CE"/>
    <w:rsid w:val="002C37B5"/>
    <w:rsid w:val="002D06DF"/>
    <w:rsid w:val="00311755"/>
    <w:rsid w:val="00431217"/>
    <w:rsid w:val="004701FB"/>
    <w:rsid w:val="004B2865"/>
    <w:rsid w:val="00573BC6"/>
    <w:rsid w:val="005B00D2"/>
    <w:rsid w:val="005E75B9"/>
    <w:rsid w:val="006023BA"/>
    <w:rsid w:val="00680504"/>
    <w:rsid w:val="00695D32"/>
    <w:rsid w:val="006D1EFF"/>
    <w:rsid w:val="006D3DF9"/>
    <w:rsid w:val="00720922"/>
    <w:rsid w:val="00775027"/>
    <w:rsid w:val="00775BF9"/>
    <w:rsid w:val="007B6601"/>
    <w:rsid w:val="0083651C"/>
    <w:rsid w:val="00856EF7"/>
    <w:rsid w:val="00871C83"/>
    <w:rsid w:val="008830BB"/>
    <w:rsid w:val="00890833"/>
    <w:rsid w:val="008920D5"/>
    <w:rsid w:val="008C5A15"/>
    <w:rsid w:val="008D7629"/>
    <w:rsid w:val="00903D27"/>
    <w:rsid w:val="00931381"/>
    <w:rsid w:val="009467A6"/>
    <w:rsid w:val="009C60C6"/>
    <w:rsid w:val="00A014F2"/>
    <w:rsid w:val="00A10E0C"/>
    <w:rsid w:val="00A25907"/>
    <w:rsid w:val="00A5507C"/>
    <w:rsid w:val="00AD451B"/>
    <w:rsid w:val="00B03BC5"/>
    <w:rsid w:val="00B40976"/>
    <w:rsid w:val="00B41BA2"/>
    <w:rsid w:val="00BC2FA2"/>
    <w:rsid w:val="00C43B5C"/>
    <w:rsid w:val="00C767FC"/>
    <w:rsid w:val="00CB59E5"/>
    <w:rsid w:val="00D12874"/>
    <w:rsid w:val="00D25DDF"/>
    <w:rsid w:val="00D60C0A"/>
    <w:rsid w:val="00D61332"/>
    <w:rsid w:val="00D76755"/>
    <w:rsid w:val="00D94DFF"/>
    <w:rsid w:val="00D971EC"/>
    <w:rsid w:val="00E01A3C"/>
    <w:rsid w:val="00EA6EFA"/>
    <w:rsid w:val="00EF1839"/>
    <w:rsid w:val="00FC3333"/>
    <w:rsid w:val="00FF1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AFC1"/>
  <w15:chartTrackingRefBased/>
  <w15:docId w15:val="{88E4E947-C49D-42BB-8C53-77963EFF9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971E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71EC"/>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D971E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971EC"/>
    <w:rPr>
      <w:b/>
      <w:bCs/>
    </w:rPr>
  </w:style>
  <w:style w:type="character" w:styleId="Emphasis">
    <w:name w:val="Emphasis"/>
    <w:basedOn w:val="DefaultParagraphFont"/>
    <w:uiPriority w:val="20"/>
    <w:qFormat/>
    <w:rsid w:val="00D971EC"/>
    <w:rPr>
      <w:i/>
      <w:iCs/>
    </w:rPr>
  </w:style>
  <w:style w:type="character" w:styleId="Hyperlink">
    <w:name w:val="Hyperlink"/>
    <w:basedOn w:val="DefaultParagraphFont"/>
    <w:uiPriority w:val="99"/>
    <w:semiHidden/>
    <w:unhideWhenUsed/>
    <w:rsid w:val="00D971EC"/>
    <w:rPr>
      <w:color w:val="0000FF"/>
      <w:u w:val="single"/>
    </w:rPr>
  </w:style>
  <w:style w:type="character" w:styleId="CommentReference">
    <w:name w:val="annotation reference"/>
    <w:basedOn w:val="DefaultParagraphFont"/>
    <w:uiPriority w:val="99"/>
    <w:semiHidden/>
    <w:unhideWhenUsed/>
    <w:rsid w:val="00C43B5C"/>
    <w:rPr>
      <w:sz w:val="16"/>
      <w:szCs w:val="16"/>
    </w:rPr>
  </w:style>
  <w:style w:type="paragraph" w:styleId="CommentText">
    <w:name w:val="annotation text"/>
    <w:basedOn w:val="Normal"/>
    <w:link w:val="CommentTextChar"/>
    <w:uiPriority w:val="99"/>
    <w:unhideWhenUsed/>
    <w:rsid w:val="00C43B5C"/>
    <w:pPr>
      <w:spacing w:line="240" w:lineRule="auto"/>
    </w:pPr>
    <w:rPr>
      <w:sz w:val="20"/>
      <w:szCs w:val="20"/>
    </w:rPr>
  </w:style>
  <w:style w:type="character" w:customStyle="1" w:styleId="CommentTextChar">
    <w:name w:val="Comment Text Char"/>
    <w:basedOn w:val="DefaultParagraphFont"/>
    <w:link w:val="CommentText"/>
    <w:uiPriority w:val="99"/>
    <w:rsid w:val="00C43B5C"/>
    <w:rPr>
      <w:sz w:val="20"/>
      <w:szCs w:val="20"/>
    </w:rPr>
  </w:style>
  <w:style w:type="paragraph" w:styleId="CommentSubject">
    <w:name w:val="annotation subject"/>
    <w:basedOn w:val="CommentText"/>
    <w:next w:val="CommentText"/>
    <w:link w:val="CommentSubjectChar"/>
    <w:uiPriority w:val="99"/>
    <w:semiHidden/>
    <w:unhideWhenUsed/>
    <w:rsid w:val="00C43B5C"/>
    <w:rPr>
      <w:b/>
      <w:bCs/>
    </w:rPr>
  </w:style>
  <w:style w:type="character" w:customStyle="1" w:styleId="CommentSubjectChar">
    <w:name w:val="Comment Subject Char"/>
    <w:basedOn w:val="CommentTextChar"/>
    <w:link w:val="CommentSubject"/>
    <w:uiPriority w:val="99"/>
    <w:semiHidden/>
    <w:rsid w:val="00C43B5C"/>
    <w:rPr>
      <w:b/>
      <w:bCs/>
      <w:sz w:val="20"/>
      <w:szCs w:val="20"/>
    </w:rPr>
  </w:style>
  <w:style w:type="paragraph" w:styleId="ListParagraph">
    <w:name w:val="List Paragraph"/>
    <w:basedOn w:val="Normal"/>
    <w:uiPriority w:val="34"/>
    <w:qFormat/>
    <w:rsid w:val="00695D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72178">
      <w:bodyDiv w:val="1"/>
      <w:marLeft w:val="0"/>
      <w:marRight w:val="0"/>
      <w:marTop w:val="0"/>
      <w:marBottom w:val="0"/>
      <w:divBdr>
        <w:top w:val="none" w:sz="0" w:space="0" w:color="auto"/>
        <w:left w:val="none" w:sz="0" w:space="0" w:color="auto"/>
        <w:bottom w:val="none" w:sz="0" w:space="0" w:color="auto"/>
        <w:right w:val="none" w:sz="0" w:space="0" w:color="auto"/>
      </w:divBdr>
      <w:divsChild>
        <w:div w:id="1912503280">
          <w:marLeft w:val="0"/>
          <w:marRight w:val="0"/>
          <w:marTop w:val="0"/>
          <w:marBottom w:val="0"/>
          <w:divBdr>
            <w:top w:val="none" w:sz="0" w:space="0" w:color="auto"/>
            <w:left w:val="none" w:sz="0" w:space="0" w:color="auto"/>
            <w:bottom w:val="none" w:sz="0" w:space="0" w:color="auto"/>
            <w:right w:val="none" w:sz="0" w:space="0" w:color="auto"/>
          </w:divBdr>
          <w:divsChild>
            <w:div w:id="71161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9173">
      <w:bodyDiv w:val="1"/>
      <w:marLeft w:val="0"/>
      <w:marRight w:val="0"/>
      <w:marTop w:val="0"/>
      <w:marBottom w:val="0"/>
      <w:divBdr>
        <w:top w:val="none" w:sz="0" w:space="0" w:color="auto"/>
        <w:left w:val="none" w:sz="0" w:space="0" w:color="auto"/>
        <w:bottom w:val="none" w:sz="0" w:space="0" w:color="auto"/>
        <w:right w:val="none" w:sz="0" w:space="0" w:color="auto"/>
      </w:divBdr>
    </w:div>
    <w:div w:id="154345243">
      <w:bodyDiv w:val="1"/>
      <w:marLeft w:val="0"/>
      <w:marRight w:val="0"/>
      <w:marTop w:val="0"/>
      <w:marBottom w:val="0"/>
      <w:divBdr>
        <w:top w:val="none" w:sz="0" w:space="0" w:color="auto"/>
        <w:left w:val="none" w:sz="0" w:space="0" w:color="auto"/>
        <w:bottom w:val="none" w:sz="0" w:space="0" w:color="auto"/>
        <w:right w:val="none" w:sz="0" w:space="0" w:color="auto"/>
      </w:divBdr>
    </w:div>
    <w:div w:id="186647663">
      <w:bodyDiv w:val="1"/>
      <w:marLeft w:val="0"/>
      <w:marRight w:val="0"/>
      <w:marTop w:val="0"/>
      <w:marBottom w:val="0"/>
      <w:divBdr>
        <w:top w:val="none" w:sz="0" w:space="0" w:color="auto"/>
        <w:left w:val="none" w:sz="0" w:space="0" w:color="auto"/>
        <w:bottom w:val="none" w:sz="0" w:space="0" w:color="auto"/>
        <w:right w:val="none" w:sz="0" w:space="0" w:color="auto"/>
      </w:divBdr>
    </w:div>
    <w:div w:id="186985510">
      <w:bodyDiv w:val="1"/>
      <w:marLeft w:val="0"/>
      <w:marRight w:val="0"/>
      <w:marTop w:val="0"/>
      <w:marBottom w:val="0"/>
      <w:divBdr>
        <w:top w:val="none" w:sz="0" w:space="0" w:color="auto"/>
        <w:left w:val="none" w:sz="0" w:space="0" w:color="auto"/>
        <w:bottom w:val="none" w:sz="0" w:space="0" w:color="auto"/>
        <w:right w:val="none" w:sz="0" w:space="0" w:color="auto"/>
      </w:divBdr>
      <w:divsChild>
        <w:div w:id="486751733">
          <w:marLeft w:val="0"/>
          <w:marRight w:val="0"/>
          <w:marTop w:val="0"/>
          <w:marBottom w:val="0"/>
          <w:divBdr>
            <w:top w:val="none" w:sz="0" w:space="0" w:color="auto"/>
            <w:left w:val="none" w:sz="0" w:space="0" w:color="auto"/>
            <w:bottom w:val="none" w:sz="0" w:space="0" w:color="auto"/>
            <w:right w:val="none" w:sz="0" w:space="0" w:color="auto"/>
          </w:divBdr>
          <w:divsChild>
            <w:div w:id="10413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2718">
      <w:bodyDiv w:val="1"/>
      <w:marLeft w:val="0"/>
      <w:marRight w:val="0"/>
      <w:marTop w:val="0"/>
      <w:marBottom w:val="0"/>
      <w:divBdr>
        <w:top w:val="none" w:sz="0" w:space="0" w:color="auto"/>
        <w:left w:val="none" w:sz="0" w:space="0" w:color="auto"/>
        <w:bottom w:val="none" w:sz="0" w:space="0" w:color="auto"/>
        <w:right w:val="none" w:sz="0" w:space="0" w:color="auto"/>
      </w:divBdr>
      <w:divsChild>
        <w:div w:id="247160787">
          <w:marLeft w:val="0"/>
          <w:marRight w:val="0"/>
          <w:marTop w:val="0"/>
          <w:marBottom w:val="0"/>
          <w:divBdr>
            <w:top w:val="none" w:sz="0" w:space="0" w:color="auto"/>
            <w:left w:val="none" w:sz="0" w:space="0" w:color="auto"/>
            <w:bottom w:val="none" w:sz="0" w:space="0" w:color="auto"/>
            <w:right w:val="none" w:sz="0" w:space="0" w:color="auto"/>
          </w:divBdr>
          <w:divsChild>
            <w:div w:id="47772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352793">
      <w:bodyDiv w:val="1"/>
      <w:marLeft w:val="0"/>
      <w:marRight w:val="0"/>
      <w:marTop w:val="0"/>
      <w:marBottom w:val="0"/>
      <w:divBdr>
        <w:top w:val="none" w:sz="0" w:space="0" w:color="auto"/>
        <w:left w:val="none" w:sz="0" w:space="0" w:color="auto"/>
        <w:bottom w:val="none" w:sz="0" w:space="0" w:color="auto"/>
        <w:right w:val="none" w:sz="0" w:space="0" w:color="auto"/>
      </w:divBdr>
    </w:div>
    <w:div w:id="270668233">
      <w:bodyDiv w:val="1"/>
      <w:marLeft w:val="0"/>
      <w:marRight w:val="0"/>
      <w:marTop w:val="0"/>
      <w:marBottom w:val="0"/>
      <w:divBdr>
        <w:top w:val="none" w:sz="0" w:space="0" w:color="auto"/>
        <w:left w:val="none" w:sz="0" w:space="0" w:color="auto"/>
        <w:bottom w:val="none" w:sz="0" w:space="0" w:color="auto"/>
        <w:right w:val="none" w:sz="0" w:space="0" w:color="auto"/>
      </w:divBdr>
      <w:divsChild>
        <w:div w:id="917862639">
          <w:marLeft w:val="0"/>
          <w:marRight w:val="0"/>
          <w:marTop w:val="0"/>
          <w:marBottom w:val="0"/>
          <w:divBdr>
            <w:top w:val="none" w:sz="0" w:space="0" w:color="auto"/>
            <w:left w:val="none" w:sz="0" w:space="0" w:color="auto"/>
            <w:bottom w:val="none" w:sz="0" w:space="0" w:color="auto"/>
            <w:right w:val="none" w:sz="0" w:space="0" w:color="auto"/>
          </w:divBdr>
          <w:divsChild>
            <w:div w:id="191562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1229">
      <w:bodyDiv w:val="1"/>
      <w:marLeft w:val="0"/>
      <w:marRight w:val="0"/>
      <w:marTop w:val="0"/>
      <w:marBottom w:val="0"/>
      <w:divBdr>
        <w:top w:val="none" w:sz="0" w:space="0" w:color="auto"/>
        <w:left w:val="none" w:sz="0" w:space="0" w:color="auto"/>
        <w:bottom w:val="none" w:sz="0" w:space="0" w:color="auto"/>
        <w:right w:val="none" w:sz="0" w:space="0" w:color="auto"/>
      </w:divBdr>
    </w:div>
    <w:div w:id="405542036">
      <w:bodyDiv w:val="1"/>
      <w:marLeft w:val="0"/>
      <w:marRight w:val="0"/>
      <w:marTop w:val="0"/>
      <w:marBottom w:val="0"/>
      <w:divBdr>
        <w:top w:val="none" w:sz="0" w:space="0" w:color="auto"/>
        <w:left w:val="none" w:sz="0" w:space="0" w:color="auto"/>
        <w:bottom w:val="none" w:sz="0" w:space="0" w:color="auto"/>
        <w:right w:val="none" w:sz="0" w:space="0" w:color="auto"/>
      </w:divBdr>
    </w:div>
    <w:div w:id="424687609">
      <w:bodyDiv w:val="1"/>
      <w:marLeft w:val="0"/>
      <w:marRight w:val="0"/>
      <w:marTop w:val="0"/>
      <w:marBottom w:val="0"/>
      <w:divBdr>
        <w:top w:val="none" w:sz="0" w:space="0" w:color="auto"/>
        <w:left w:val="none" w:sz="0" w:space="0" w:color="auto"/>
        <w:bottom w:val="none" w:sz="0" w:space="0" w:color="auto"/>
        <w:right w:val="none" w:sz="0" w:space="0" w:color="auto"/>
      </w:divBdr>
    </w:div>
    <w:div w:id="425464713">
      <w:bodyDiv w:val="1"/>
      <w:marLeft w:val="0"/>
      <w:marRight w:val="0"/>
      <w:marTop w:val="0"/>
      <w:marBottom w:val="0"/>
      <w:divBdr>
        <w:top w:val="none" w:sz="0" w:space="0" w:color="auto"/>
        <w:left w:val="none" w:sz="0" w:space="0" w:color="auto"/>
        <w:bottom w:val="none" w:sz="0" w:space="0" w:color="auto"/>
        <w:right w:val="none" w:sz="0" w:space="0" w:color="auto"/>
      </w:divBdr>
    </w:div>
    <w:div w:id="514618433">
      <w:bodyDiv w:val="1"/>
      <w:marLeft w:val="0"/>
      <w:marRight w:val="0"/>
      <w:marTop w:val="0"/>
      <w:marBottom w:val="0"/>
      <w:divBdr>
        <w:top w:val="none" w:sz="0" w:space="0" w:color="auto"/>
        <w:left w:val="none" w:sz="0" w:space="0" w:color="auto"/>
        <w:bottom w:val="none" w:sz="0" w:space="0" w:color="auto"/>
        <w:right w:val="none" w:sz="0" w:space="0" w:color="auto"/>
      </w:divBdr>
    </w:div>
    <w:div w:id="626468876">
      <w:bodyDiv w:val="1"/>
      <w:marLeft w:val="0"/>
      <w:marRight w:val="0"/>
      <w:marTop w:val="0"/>
      <w:marBottom w:val="0"/>
      <w:divBdr>
        <w:top w:val="none" w:sz="0" w:space="0" w:color="auto"/>
        <w:left w:val="none" w:sz="0" w:space="0" w:color="auto"/>
        <w:bottom w:val="none" w:sz="0" w:space="0" w:color="auto"/>
        <w:right w:val="none" w:sz="0" w:space="0" w:color="auto"/>
      </w:divBdr>
    </w:div>
    <w:div w:id="628366217">
      <w:bodyDiv w:val="1"/>
      <w:marLeft w:val="0"/>
      <w:marRight w:val="0"/>
      <w:marTop w:val="0"/>
      <w:marBottom w:val="0"/>
      <w:divBdr>
        <w:top w:val="none" w:sz="0" w:space="0" w:color="auto"/>
        <w:left w:val="none" w:sz="0" w:space="0" w:color="auto"/>
        <w:bottom w:val="none" w:sz="0" w:space="0" w:color="auto"/>
        <w:right w:val="none" w:sz="0" w:space="0" w:color="auto"/>
      </w:divBdr>
    </w:div>
    <w:div w:id="751389649">
      <w:bodyDiv w:val="1"/>
      <w:marLeft w:val="0"/>
      <w:marRight w:val="0"/>
      <w:marTop w:val="0"/>
      <w:marBottom w:val="0"/>
      <w:divBdr>
        <w:top w:val="none" w:sz="0" w:space="0" w:color="auto"/>
        <w:left w:val="none" w:sz="0" w:space="0" w:color="auto"/>
        <w:bottom w:val="none" w:sz="0" w:space="0" w:color="auto"/>
        <w:right w:val="none" w:sz="0" w:space="0" w:color="auto"/>
      </w:divBdr>
    </w:div>
    <w:div w:id="799038614">
      <w:bodyDiv w:val="1"/>
      <w:marLeft w:val="0"/>
      <w:marRight w:val="0"/>
      <w:marTop w:val="0"/>
      <w:marBottom w:val="0"/>
      <w:divBdr>
        <w:top w:val="none" w:sz="0" w:space="0" w:color="auto"/>
        <w:left w:val="none" w:sz="0" w:space="0" w:color="auto"/>
        <w:bottom w:val="none" w:sz="0" w:space="0" w:color="auto"/>
        <w:right w:val="none" w:sz="0" w:space="0" w:color="auto"/>
      </w:divBdr>
      <w:divsChild>
        <w:div w:id="1301233328">
          <w:marLeft w:val="0"/>
          <w:marRight w:val="0"/>
          <w:marTop w:val="0"/>
          <w:marBottom w:val="0"/>
          <w:divBdr>
            <w:top w:val="none" w:sz="0" w:space="0" w:color="auto"/>
            <w:left w:val="none" w:sz="0" w:space="0" w:color="auto"/>
            <w:bottom w:val="none" w:sz="0" w:space="0" w:color="auto"/>
            <w:right w:val="none" w:sz="0" w:space="0" w:color="auto"/>
          </w:divBdr>
          <w:divsChild>
            <w:div w:id="183494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69587">
      <w:bodyDiv w:val="1"/>
      <w:marLeft w:val="0"/>
      <w:marRight w:val="0"/>
      <w:marTop w:val="0"/>
      <w:marBottom w:val="0"/>
      <w:divBdr>
        <w:top w:val="none" w:sz="0" w:space="0" w:color="auto"/>
        <w:left w:val="none" w:sz="0" w:space="0" w:color="auto"/>
        <w:bottom w:val="none" w:sz="0" w:space="0" w:color="auto"/>
        <w:right w:val="none" w:sz="0" w:space="0" w:color="auto"/>
      </w:divBdr>
    </w:div>
    <w:div w:id="915046084">
      <w:bodyDiv w:val="1"/>
      <w:marLeft w:val="0"/>
      <w:marRight w:val="0"/>
      <w:marTop w:val="0"/>
      <w:marBottom w:val="0"/>
      <w:divBdr>
        <w:top w:val="none" w:sz="0" w:space="0" w:color="auto"/>
        <w:left w:val="none" w:sz="0" w:space="0" w:color="auto"/>
        <w:bottom w:val="none" w:sz="0" w:space="0" w:color="auto"/>
        <w:right w:val="none" w:sz="0" w:space="0" w:color="auto"/>
      </w:divBdr>
    </w:div>
    <w:div w:id="999843970">
      <w:bodyDiv w:val="1"/>
      <w:marLeft w:val="0"/>
      <w:marRight w:val="0"/>
      <w:marTop w:val="0"/>
      <w:marBottom w:val="0"/>
      <w:divBdr>
        <w:top w:val="none" w:sz="0" w:space="0" w:color="auto"/>
        <w:left w:val="none" w:sz="0" w:space="0" w:color="auto"/>
        <w:bottom w:val="none" w:sz="0" w:space="0" w:color="auto"/>
        <w:right w:val="none" w:sz="0" w:space="0" w:color="auto"/>
      </w:divBdr>
    </w:div>
    <w:div w:id="1011491260">
      <w:bodyDiv w:val="1"/>
      <w:marLeft w:val="0"/>
      <w:marRight w:val="0"/>
      <w:marTop w:val="0"/>
      <w:marBottom w:val="0"/>
      <w:divBdr>
        <w:top w:val="none" w:sz="0" w:space="0" w:color="auto"/>
        <w:left w:val="none" w:sz="0" w:space="0" w:color="auto"/>
        <w:bottom w:val="none" w:sz="0" w:space="0" w:color="auto"/>
        <w:right w:val="none" w:sz="0" w:space="0" w:color="auto"/>
      </w:divBdr>
    </w:div>
    <w:div w:id="1016032776">
      <w:bodyDiv w:val="1"/>
      <w:marLeft w:val="0"/>
      <w:marRight w:val="0"/>
      <w:marTop w:val="0"/>
      <w:marBottom w:val="0"/>
      <w:divBdr>
        <w:top w:val="none" w:sz="0" w:space="0" w:color="auto"/>
        <w:left w:val="none" w:sz="0" w:space="0" w:color="auto"/>
        <w:bottom w:val="none" w:sz="0" w:space="0" w:color="auto"/>
        <w:right w:val="none" w:sz="0" w:space="0" w:color="auto"/>
      </w:divBdr>
      <w:divsChild>
        <w:div w:id="218591198">
          <w:marLeft w:val="0"/>
          <w:marRight w:val="0"/>
          <w:marTop w:val="0"/>
          <w:marBottom w:val="0"/>
          <w:divBdr>
            <w:top w:val="none" w:sz="0" w:space="0" w:color="auto"/>
            <w:left w:val="none" w:sz="0" w:space="0" w:color="auto"/>
            <w:bottom w:val="none" w:sz="0" w:space="0" w:color="auto"/>
            <w:right w:val="none" w:sz="0" w:space="0" w:color="auto"/>
          </w:divBdr>
          <w:divsChild>
            <w:div w:id="29814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5839">
      <w:bodyDiv w:val="1"/>
      <w:marLeft w:val="0"/>
      <w:marRight w:val="0"/>
      <w:marTop w:val="0"/>
      <w:marBottom w:val="0"/>
      <w:divBdr>
        <w:top w:val="none" w:sz="0" w:space="0" w:color="auto"/>
        <w:left w:val="none" w:sz="0" w:space="0" w:color="auto"/>
        <w:bottom w:val="none" w:sz="0" w:space="0" w:color="auto"/>
        <w:right w:val="none" w:sz="0" w:space="0" w:color="auto"/>
      </w:divBdr>
    </w:div>
    <w:div w:id="1082336417">
      <w:bodyDiv w:val="1"/>
      <w:marLeft w:val="0"/>
      <w:marRight w:val="0"/>
      <w:marTop w:val="0"/>
      <w:marBottom w:val="0"/>
      <w:divBdr>
        <w:top w:val="none" w:sz="0" w:space="0" w:color="auto"/>
        <w:left w:val="none" w:sz="0" w:space="0" w:color="auto"/>
        <w:bottom w:val="none" w:sz="0" w:space="0" w:color="auto"/>
        <w:right w:val="none" w:sz="0" w:space="0" w:color="auto"/>
      </w:divBdr>
    </w:div>
    <w:div w:id="1172331068">
      <w:bodyDiv w:val="1"/>
      <w:marLeft w:val="0"/>
      <w:marRight w:val="0"/>
      <w:marTop w:val="0"/>
      <w:marBottom w:val="0"/>
      <w:divBdr>
        <w:top w:val="none" w:sz="0" w:space="0" w:color="auto"/>
        <w:left w:val="none" w:sz="0" w:space="0" w:color="auto"/>
        <w:bottom w:val="none" w:sz="0" w:space="0" w:color="auto"/>
        <w:right w:val="none" w:sz="0" w:space="0" w:color="auto"/>
      </w:divBdr>
    </w:div>
    <w:div w:id="1278565122">
      <w:bodyDiv w:val="1"/>
      <w:marLeft w:val="0"/>
      <w:marRight w:val="0"/>
      <w:marTop w:val="0"/>
      <w:marBottom w:val="0"/>
      <w:divBdr>
        <w:top w:val="none" w:sz="0" w:space="0" w:color="auto"/>
        <w:left w:val="none" w:sz="0" w:space="0" w:color="auto"/>
        <w:bottom w:val="none" w:sz="0" w:space="0" w:color="auto"/>
        <w:right w:val="none" w:sz="0" w:space="0" w:color="auto"/>
      </w:divBdr>
    </w:div>
    <w:div w:id="1364018505">
      <w:bodyDiv w:val="1"/>
      <w:marLeft w:val="0"/>
      <w:marRight w:val="0"/>
      <w:marTop w:val="0"/>
      <w:marBottom w:val="0"/>
      <w:divBdr>
        <w:top w:val="none" w:sz="0" w:space="0" w:color="auto"/>
        <w:left w:val="none" w:sz="0" w:space="0" w:color="auto"/>
        <w:bottom w:val="none" w:sz="0" w:space="0" w:color="auto"/>
        <w:right w:val="none" w:sz="0" w:space="0" w:color="auto"/>
      </w:divBdr>
    </w:div>
    <w:div w:id="1401055408">
      <w:bodyDiv w:val="1"/>
      <w:marLeft w:val="0"/>
      <w:marRight w:val="0"/>
      <w:marTop w:val="0"/>
      <w:marBottom w:val="0"/>
      <w:divBdr>
        <w:top w:val="none" w:sz="0" w:space="0" w:color="auto"/>
        <w:left w:val="none" w:sz="0" w:space="0" w:color="auto"/>
        <w:bottom w:val="none" w:sz="0" w:space="0" w:color="auto"/>
        <w:right w:val="none" w:sz="0" w:space="0" w:color="auto"/>
      </w:divBdr>
      <w:divsChild>
        <w:div w:id="1915167583">
          <w:marLeft w:val="0"/>
          <w:marRight w:val="0"/>
          <w:marTop w:val="0"/>
          <w:marBottom w:val="0"/>
          <w:divBdr>
            <w:top w:val="none" w:sz="0" w:space="0" w:color="auto"/>
            <w:left w:val="none" w:sz="0" w:space="0" w:color="auto"/>
            <w:bottom w:val="none" w:sz="0" w:space="0" w:color="auto"/>
            <w:right w:val="none" w:sz="0" w:space="0" w:color="auto"/>
          </w:divBdr>
          <w:divsChild>
            <w:div w:id="183914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83509">
      <w:bodyDiv w:val="1"/>
      <w:marLeft w:val="0"/>
      <w:marRight w:val="0"/>
      <w:marTop w:val="0"/>
      <w:marBottom w:val="0"/>
      <w:divBdr>
        <w:top w:val="none" w:sz="0" w:space="0" w:color="auto"/>
        <w:left w:val="none" w:sz="0" w:space="0" w:color="auto"/>
        <w:bottom w:val="none" w:sz="0" w:space="0" w:color="auto"/>
        <w:right w:val="none" w:sz="0" w:space="0" w:color="auto"/>
      </w:divBdr>
    </w:div>
    <w:div w:id="1428235961">
      <w:bodyDiv w:val="1"/>
      <w:marLeft w:val="0"/>
      <w:marRight w:val="0"/>
      <w:marTop w:val="0"/>
      <w:marBottom w:val="0"/>
      <w:divBdr>
        <w:top w:val="none" w:sz="0" w:space="0" w:color="auto"/>
        <w:left w:val="none" w:sz="0" w:space="0" w:color="auto"/>
        <w:bottom w:val="none" w:sz="0" w:space="0" w:color="auto"/>
        <w:right w:val="none" w:sz="0" w:space="0" w:color="auto"/>
      </w:divBdr>
    </w:div>
    <w:div w:id="1539392165">
      <w:bodyDiv w:val="1"/>
      <w:marLeft w:val="0"/>
      <w:marRight w:val="0"/>
      <w:marTop w:val="0"/>
      <w:marBottom w:val="0"/>
      <w:divBdr>
        <w:top w:val="none" w:sz="0" w:space="0" w:color="auto"/>
        <w:left w:val="none" w:sz="0" w:space="0" w:color="auto"/>
        <w:bottom w:val="none" w:sz="0" w:space="0" w:color="auto"/>
        <w:right w:val="none" w:sz="0" w:space="0" w:color="auto"/>
      </w:divBdr>
    </w:div>
    <w:div w:id="1544948648">
      <w:bodyDiv w:val="1"/>
      <w:marLeft w:val="0"/>
      <w:marRight w:val="0"/>
      <w:marTop w:val="0"/>
      <w:marBottom w:val="0"/>
      <w:divBdr>
        <w:top w:val="none" w:sz="0" w:space="0" w:color="auto"/>
        <w:left w:val="none" w:sz="0" w:space="0" w:color="auto"/>
        <w:bottom w:val="none" w:sz="0" w:space="0" w:color="auto"/>
        <w:right w:val="none" w:sz="0" w:space="0" w:color="auto"/>
      </w:divBdr>
    </w:div>
    <w:div w:id="1556426876">
      <w:bodyDiv w:val="1"/>
      <w:marLeft w:val="0"/>
      <w:marRight w:val="0"/>
      <w:marTop w:val="0"/>
      <w:marBottom w:val="0"/>
      <w:divBdr>
        <w:top w:val="none" w:sz="0" w:space="0" w:color="auto"/>
        <w:left w:val="none" w:sz="0" w:space="0" w:color="auto"/>
        <w:bottom w:val="none" w:sz="0" w:space="0" w:color="auto"/>
        <w:right w:val="none" w:sz="0" w:space="0" w:color="auto"/>
      </w:divBdr>
    </w:div>
    <w:div w:id="1575820809">
      <w:bodyDiv w:val="1"/>
      <w:marLeft w:val="0"/>
      <w:marRight w:val="0"/>
      <w:marTop w:val="0"/>
      <w:marBottom w:val="0"/>
      <w:divBdr>
        <w:top w:val="none" w:sz="0" w:space="0" w:color="auto"/>
        <w:left w:val="none" w:sz="0" w:space="0" w:color="auto"/>
        <w:bottom w:val="none" w:sz="0" w:space="0" w:color="auto"/>
        <w:right w:val="none" w:sz="0" w:space="0" w:color="auto"/>
      </w:divBdr>
    </w:div>
    <w:div w:id="1580822320">
      <w:bodyDiv w:val="1"/>
      <w:marLeft w:val="0"/>
      <w:marRight w:val="0"/>
      <w:marTop w:val="0"/>
      <w:marBottom w:val="0"/>
      <w:divBdr>
        <w:top w:val="none" w:sz="0" w:space="0" w:color="auto"/>
        <w:left w:val="none" w:sz="0" w:space="0" w:color="auto"/>
        <w:bottom w:val="none" w:sz="0" w:space="0" w:color="auto"/>
        <w:right w:val="none" w:sz="0" w:space="0" w:color="auto"/>
      </w:divBdr>
      <w:divsChild>
        <w:div w:id="844632849">
          <w:marLeft w:val="0"/>
          <w:marRight w:val="0"/>
          <w:marTop w:val="0"/>
          <w:marBottom w:val="0"/>
          <w:divBdr>
            <w:top w:val="none" w:sz="0" w:space="0" w:color="auto"/>
            <w:left w:val="none" w:sz="0" w:space="0" w:color="auto"/>
            <w:bottom w:val="none" w:sz="0" w:space="0" w:color="auto"/>
            <w:right w:val="none" w:sz="0" w:space="0" w:color="auto"/>
          </w:divBdr>
          <w:divsChild>
            <w:div w:id="3680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96010">
      <w:bodyDiv w:val="1"/>
      <w:marLeft w:val="0"/>
      <w:marRight w:val="0"/>
      <w:marTop w:val="0"/>
      <w:marBottom w:val="0"/>
      <w:divBdr>
        <w:top w:val="none" w:sz="0" w:space="0" w:color="auto"/>
        <w:left w:val="none" w:sz="0" w:space="0" w:color="auto"/>
        <w:bottom w:val="none" w:sz="0" w:space="0" w:color="auto"/>
        <w:right w:val="none" w:sz="0" w:space="0" w:color="auto"/>
      </w:divBdr>
    </w:div>
    <w:div w:id="1606500595">
      <w:bodyDiv w:val="1"/>
      <w:marLeft w:val="0"/>
      <w:marRight w:val="0"/>
      <w:marTop w:val="0"/>
      <w:marBottom w:val="0"/>
      <w:divBdr>
        <w:top w:val="none" w:sz="0" w:space="0" w:color="auto"/>
        <w:left w:val="none" w:sz="0" w:space="0" w:color="auto"/>
        <w:bottom w:val="none" w:sz="0" w:space="0" w:color="auto"/>
        <w:right w:val="none" w:sz="0" w:space="0" w:color="auto"/>
      </w:divBdr>
    </w:div>
    <w:div w:id="1634558076">
      <w:bodyDiv w:val="1"/>
      <w:marLeft w:val="0"/>
      <w:marRight w:val="0"/>
      <w:marTop w:val="0"/>
      <w:marBottom w:val="0"/>
      <w:divBdr>
        <w:top w:val="none" w:sz="0" w:space="0" w:color="auto"/>
        <w:left w:val="none" w:sz="0" w:space="0" w:color="auto"/>
        <w:bottom w:val="none" w:sz="0" w:space="0" w:color="auto"/>
        <w:right w:val="none" w:sz="0" w:space="0" w:color="auto"/>
      </w:divBdr>
    </w:div>
    <w:div w:id="1665468233">
      <w:bodyDiv w:val="1"/>
      <w:marLeft w:val="0"/>
      <w:marRight w:val="0"/>
      <w:marTop w:val="0"/>
      <w:marBottom w:val="0"/>
      <w:divBdr>
        <w:top w:val="none" w:sz="0" w:space="0" w:color="auto"/>
        <w:left w:val="none" w:sz="0" w:space="0" w:color="auto"/>
        <w:bottom w:val="none" w:sz="0" w:space="0" w:color="auto"/>
        <w:right w:val="none" w:sz="0" w:space="0" w:color="auto"/>
      </w:divBdr>
    </w:div>
    <w:div w:id="1668821993">
      <w:bodyDiv w:val="1"/>
      <w:marLeft w:val="0"/>
      <w:marRight w:val="0"/>
      <w:marTop w:val="0"/>
      <w:marBottom w:val="0"/>
      <w:divBdr>
        <w:top w:val="none" w:sz="0" w:space="0" w:color="auto"/>
        <w:left w:val="none" w:sz="0" w:space="0" w:color="auto"/>
        <w:bottom w:val="none" w:sz="0" w:space="0" w:color="auto"/>
        <w:right w:val="none" w:sz="0" w:space="0" w:color="auto"/>
      </w:divBdr>
    </w:div>
    <w:div w:id="1711220950">
      <w:bodyDiv w:val="1"/>
      <w:marLeft w:val="0"/>
      <w:marRight w:val="0"/>
      <w:marTop w:val="0"/>
      <w:marBottom w:val="0"/>
      <w:divBdr>
        <w:top w:val="none" w:sz="0" w:space="0" w:color="auto"/>
        <w:left w:val="none" w:sz="0" w:space="0" w:color="auto"/>
        <w:bottom w:val="none" w:sz="0" w:space="0" w:color="auto"/>
        <w:right w:val="none" w:sz="0" w:space="0" w:color="auto"/>
      </w:divBdr>
      <w:divsChild>
        <w:div w:id="1678115603">
          <w:marLeft w:val="0"/>
          <w:marRight w:val="0"/>
          <w:marTop w:val="0"/>
          <w:marBottom w:val="0"/>
          <w:divBdr>
            <w:top w:val="none" w:sz="0" w:space="0" w:color="auto"/>
            <w:left w:val="none" w:sz="0" w:space="0" w:color="auto"/>
            <w:bottom w:val="none" w:sz="0" w:space="0" w:color="auto"/>
            <w:right w:val="none" w:sz="0" w:space="0" w:color="auto"/>
          </w:divBdr>
          <w:divsChild>
            <w:div w:id="177944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41496">
      <w:bodyDiv w:val="1"/>
      <w:marLeft w:val="0"/>
      <w:marRight w:val="0"/>
      <w:marTop w:val="0"/>
      <w:marBottom w:val="0"/>
      <w:divBdr>
        <w:top w:val="none" w:sz="0" w:space="0" w:color="auto"/>
        <w:left w:val="none" w:sz="0" w:space="0" w:color="auto"/>
        <w:bottom w:val="none" w:sz="0" w:space="0" w:color="auto"/>
        <w:right w:val="none" w:sz="0" w:space="0" w:color="auto"/>
      </w:divBdr>
    </w:div>
    <w:div w:id="1729183024">
      <w:bodyDiv w:val="1"/>
      <w:marLeft w:val="0"/>
      <w:marRight w:val="0"/>
      <w:marTop w:val="0"/>
      <w:marBottom w:val="0"/>
      <w:divBdr>
        <w:top w:val="none" w:sz="0" w:space="0" w:color="auto"/>
        <w:left w:val="none" w:sz="0" w:space="0" w:color="auto"/>
        <w:bottom w:val="none" w:sz="0" w:space="0" w:color="auto"/>
        <w:right w:val="none" w:sz="0" w:space="0" w:color="auto"/>
      </w:divBdr>
      <w:divsChild>
        <w:div w:id="2118524422">
          <w:marLeft w:val="0"/>
          <w:marRight w:val="0"/>
          <w:marTop w:val="0"/>
          <w:marBottom w:val="0"/>
          <w:divBdr>
            <w:top w:val="none" w:sz="0" w:space="0" w:color="auto"/>
            <w:left w:val="none" w:sz="0" w:space="0" w:color="auto"/>
            <w:bottom w:val="none" w:sz="0" w:space="0" w:color="auto"/>
            <w:right w:val="none" w:sz="0" w:space="0" w:color="auto"/>
          </w:divBdr>
          <w:divsChild>
            <w:div w:id="127283490">
              <w:marLeft w:val="0"/>
              <w:marRight w:val="0"/>
              <w:marTop w:val="0"/>
              <w:marBottom w:val="0"/>
              <w:divBdr>
                <w:top w:val="none" w:sz="0" w:space="0" w:color="auto"/>
                <w:left w:val="none" w:sz="0" w:space="0" w:color="auto"/>
                <w:bottom w:val="none" w:sz="0" w:space="0" w:color="auto"/>
                <w:right w:val="none" w:sz="0" w:space="0" w:color="auto"/>
              </w:divBdr>
            </w:div>
          </w:divsChild>
        </w:div>
        <w:div w:id="557059979">
          <w:marLeft w:val="0"/>
          <w:marRight w:val="0"/>
          <w:marTop w:val="0"/>
          <w:marBottom w:val="0"/>
          <w:divBdr>
            <w:top w:val="none" w:sz="0" w:space="0" w:color="auto"/>
            <w:left w:val="none" w:sz="0" w:space="0" w:color="auto"/>
            <w:bottom w:val="none" w:sz="0" w:space="0" w:color="auto"/>
            <w:right w:val="none" w:sz="0" w:space="0" w:color="auto"/>
          </w:divBdr>
          <w:divsChild>
            <w:div w:id="144808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98420">
      <w:bodyDiv w:val="1"/>
      <w:marLeft w:val="0"/>
      <w:marRight w:val="0"/>
      <w:marTop w:val="0"/>
      <w:marBottom w:val="0"/>
      <w:divBdr>
        <w:top w:val="none" w:sz="0" w:space="0" w:color="auto"/>
        <w:left w:val="none" w:sz="0" w:space="0" w:color="auto"/>
        <w:bottom w:val="none" w:sz="0" w:space="0" w:color="auto"/>
        <w:right w:val="none" w:sz="0" w:space="0" w:color="auto"/>
      </w:divBdr>
    </w:div>
    <w:div w:id="1894998389">
      <w:bodyDiv w:val="1"/>
      <w:marLeft w:val="0"/>
      <w:marRight w:val="0"/>
      <w:marTop w:val="0"/>
      <w:marBottom w:val="0"/>
      <w:divBdr>
        <w:top w:val="none" w:sz="0" w:space="0" w:color="auto"/>
        <w:left w:val="none" w:sz="0" w:space="0" w:color="auto"/>
        <w:bottom w:val="none" w:sz="0" w:space="0" w:color="auto"/>
        <w:right w:val="none" w:sz="0" w:space="0" w:color="auto"/>
      </w:divBdr>
    </w:div>
    <w:div w:id="1900436370">
      <w:bodyDiv w:val="1"/>
      <w:marLeft w:val="0"/>
      <w:marRight w:val="0"/>
      <w:marTop w:val="0"/>
      <w:marBottom w:val="0"/>
      <w:divBdr>
        <w:top w:val="none" w:sz="0" w:space="0" w:color="auto"/>
        <w:left w:val="none" w:sz="0" w:space="0" w:color="auto"/>
        <w:bottom w:val="none" w:sz="0" w:space="0" w:color="auto"/>
        <w:right w:val="none" w:sz="0" w:space="0" w:color="auto"/>
      </w:divBdr>
      <w:divsChild>
        <w:div w:id="1833795165">
          <w:marLeft w:val="0"/>
          <w:marRight w:val="0"/>
          <w:marTop w:val="0"/>
          <w:marBottom w:val="0"/>
          <w:divBdr>
            <w:top w:val="none" w:sz="0" w:space="0" w:color="auto"/>
            <w:left w:val="none" w:sz="0" w:space="0" w:color="auto"/>
            <w:bottom w:val="none" w:sz="0" w:space="0" w:color="auto"/>
            <w:right w:val="none" w:sz="0" w:space="0" w:color="auto"/>
          </w:divBdr>
          <w:divsChild>
            <w:div w:id="17824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18801">
      <w:bodyDiv w:val="1"/>
      <w:marLeft w:val="0"/>
      <w:marRight w:val="0"/>
      <w:marTop w:val="0"/>
      <w:marBottom w:val="0"/>
      <w:divBdr>
        <w:top w:val="none" w:sz="0" w:space="0" w:color="auto"/>
        <w:left w:val="none" w:sz="0" w:space="0" w:color="auto"/>
        <w:bottom w:val="none" w:sz="0" w:space="0" w:color="auto"/>
        <w:right w:val="none" w:sz="0" w:space="0" w:color="auto"/>
      </w:divBdr>
      <w:divsChild>
        <w:div w:id="1414203112">
          <w:marLeft w:val="0"/>
          <w:marRight w:val="0"/>
          <w:marTop w:val="0"/>
          <w:marBottom w:val="0"/>
          <w:divBdr>
            <w:top w:val="none" w:sz="0" w:space="0" w:color="auto"/>
            <w:left w:val="none" w:sz="0" w:space="0" w:color="auto"/>
            <w:bottom w:val="none" w:sz="0" w:space="0" w:color="auto"/>
            <w:right w:val="none" w:sz="0" w:space="0" w:color="auto"/>
          </w:divBdr>
          <w:divsChild>
            <w:div w:id="4372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98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463</TotalTime>
  <Pages>17</Pages>
  <Words>3708</Words>
  <Characters>21138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 Katy (CDC/GHC/DGHT)</dc:creator>
  <cp:keywords/>
  <dc:description/>
  <cp:lastModifiedBy>Yao, Katy (CDC/GHC/DGHT)</cp:lastModifiedBy>
  <cp:revision>44</cp:revision>
  <cp:lastPrinted>2025-10-28T15:13:00Z</cp:lastPrinted>
  <dcterms:created xsi:type="dcterms:W3CDTF">2024-06-12T19:42:00Z</dcterms:created>
  <dcterms:modified xsi:type="dcterms:W3CDTF">2025-11-03T13:34:00Z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2024-04-01T19:04:45Z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790f9044-324d-43b6-bcd5-80e6795ba8a1</vt:lpwstr>
  </property>
  <property fmtid="{D5CDD505-2E9C-101B-9397-08002B2CF9AE}" pid="8" name="MSIP_Label_7b94a7b8-f06c-4dfe-bdcc-9b548fd58c31_ContentBits">
    <vt:lpwstr>0</vt:lpwstr>
  </property>
</Properties>
</file>