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69033" w14:textId="49C81E19" w:rsidR="00CB2876" w:rsidRDefault="00B74BBC">
      <w:r>
        <w:rPr>
          <w:noProof/>
          <w:lang w:val="es"/>
        </w:rPr>
        <mc:AlternateContent>
          <mc:Choice Requires="wps">
            <w:drawing>
              <wp:anchor distT="0" distB="0" distL="114300" distR="114300" simplePos="0" relativeHeight="251671040" behindDoc="0" locked="0" layoutInCell="1" allowOverlap="1" wp14:anchorId="34A6B0B2" wp14:editId="0EC5D945">
                <wp:simplePos x="0" y="0"/>
                <wp:positionH relativeFrom="column">
                  <wp:posOffset>4030231</wp:posOffset>
                </wp:positionH>
                <wp:positionV relativeFrom="paragraph">
                  <wp:posOffset>2361279</wp:posOffset>
                </wp:positionV>
                <wp:extent cx="1371600" cy="3158490"/>
                <wp:effectExtent l="0" t="495300" r="19050" b="22860"/>
                <wp:wrapNone/>
                <wp:docPr id="8" name="Line Callout 2 8"/>
                <wp:cNvGraphicFramePr/>
                <a:graphic xmlns:a="http://schemas.openxmlformats.org/drawingml/2006/main">
                  <a:graphicData uri="http://schemas.microsoft.com/office/word/2010/wordprocessingShape">
                    <wps:wsp>
                      <wps:cNvSpPr/>
                      <wps:spPr>
                        <a:xfrm>
                          <a:off x="0" y="0"/>
                          <a:ext cx="1371600" cy="3158490"/>
                        </a:xfrm>
                        <a:prstGeom prst="borderCallout2">
                          <a:avLst>
                            <a:gd name="adj1" fmla="val -723"/>
                            <a:gd name="adj2" fmla="val 50524"/>
                            <a:gd name="adj3" fmla="val -7792"/>
                            <a:gd name="adj4" fmla="val 79918"/>
                            <a:gd name="adj5" fmla="val -15889"/>
                            <a:gd name="adj6" fmla="val 79918"/>
                          </a:avLst>
                        </a:prstGeom>
                        <a:solidFill>
                          <a:srgbClr val="FFFF99"/>
                        </a:solidFill>
                        <a:ln w="19050" cap="flat" cmpd="sng" algn="ctr">
                          <a:solidFill>
                            <a:sysClr val="windowText" lastClr="000000"/>
                          </a:solidFill>
                          <a:prstDash val="solid"/>
                        </a:ln>
                        <a:effectLst/>
                      </wps:spPr>
                      <wps:txbx>
                        <w:txbxContent>
                          <w:p w14:paraId="3439DBF8" w14:textId="77777777" w:rsidR="00721A01" w:rsidRPr="003E1905" w:rsidRDefault="00721A01" w:rsidP="00721A01">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En la pestaña CLIA &amp; QUALITY (CLIA Y CALIDAD) y en la lista Quality Requirements (Requisitos de calidad), encontrará las tablas de error total permitido (Total Allowable Error, TE</w:t>
                            </w:r>
                            <w:r>
                              <w:rPr>
                                <w:rFonts w:ascii="Times New Roman" w:hAnsi="Times New Roman" w:cs="Times New Roman"/>
                                <w:color w:val="000000" w:themeColor="text1"/>
                                <w:sz w:val="20"/>
                                <w:szCs w:val="20"/>
                                <w:vertAlign w:val="subscript"/>
                                <w:lang w:val="es"/>
                              </w:rPr>
                              <w:t>A</w:t>
                            </w:r>
                            <w:r>
                              <w:rPr>
                                <w:rFonts w:ascii="Times New Roman" w:hAnsi="Times New Roman" w:cs="Times New Roman"/>
                                <w:color w:val="000000" w:themeColor="text1"/>
                                <w:sz w:val="20"/>
                                <w:szCs w:val="20"/>
                                <w:lang w:val="es"/>
                              </w:rPr>
                              <w:t>) para la variación biológica (deseable, mínima y óptima) y los valores de las Enmiendas para el Mejoramiento de Laboratorios Clínicos (Clinical Laboratory Improvement Amendments, CLIA) utilizados en el taller.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A6B0B2"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ine Callout 2 8" o:spid="_x0000_s1026" type="#_x0000_t48" style="position:absolute;margin-left:317.35pt;margin-top:185.95pt;width:108pt;height:248.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" adj="17262,-3432,17262,-1683,10913,-156" fillcolor="#ff9" strokecolor="windowText" strokeweight="1.5pt">
                <v:textbox>
                  <w:txbxContent>
                    <w:p w14:paraId="3439DBF8" w14:textId="77777777" w:rsidR="00721A01" w:rsidRPr="003E1905" w:rsidRDefault="00721A01" w:rsidP="00721A01">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En la pestaña CLIA &amp; QUALITY (CLIA Y CALIDAD) y en la lista Quality Requirements (Requisitos de calidad), encontrará las tablas de error total permitido (Total Allowable Error, TE</w:t>
                      </w:r>
                      <w:r>
                        <w:rPr>
                          <w:rFonts w:ascii="Times New Roman" w:hAnsi="Times New Roman" w:cs="Times New Roman"/>
                          <w:color w:val="000000" w:themeColor="text1"/>
                          <w:sz w:val="20"/>
                          <w:szCs w:val="20"/>
                          <w:vertAlign w:val="subscript"/>
                          <w:lang w:val="es"/>
                        </w:rPr>
                        <w:t>A</w:t>
                      </w:r>
                      <w:r>
                        <w:rPr>
                          <w:rFonts w:ascii="Times New Roman" w:hAnsi="Times New Roman" w:cs="Times New Roman"/>
                          <w:color w:val="000000" w:themeColor="text1"/>
                          <w:sz w:val="20"/>
                          <w:szCs w:val="20"/>
                          <w:lang w:val="es"/>
                        </w:rPr>
                        <w:t>) para la variación biológica (deseable, mínima y óptima) y los valores de las Enmiendas para el Mejoramiento de Laboratorios Clínicos (Clinical Laboratory Improvement Amendments, CLIA) utilizados en el taller.</w:t>
                      </w:r>
                    </w:p>
                  </w:txbxContent>
                </v:textbox>
                <o:callout v:ext="edit" minusx="t"/>
              </v:shape>
            </w:pict>
          </mc:Fallback>
        </mc:AlternateContent>
      </w:r>
      <w:r>
        <w:rPr>
          <w:noProof/>
          <w:lang w:val="es"/>
        </w:rPr>
        <mc:AlternateContent>
          <mc:Choice Requires="wps">
            <w:drawing>
              <wp:anchor distT="0" distB="0" distL="114300" distR="114300" simplePos="0" relativeHeight="251680256" behindDoc="0" locked="0" layoutInCell="1" allowOverlap="1" wp14:anchorId="15D2A277" wp14:editId="123E6E1D">
                <wp:simplePos x="0" y="0"/>
                <wp:positionH relativeFrom="column">
                  <wp:posOffset>5494328</wp:posOffset>
                </wp:positionH>
                <wp:positionV relativeFrom="paragraph">
                  <wp:posOffset>2488022</wp:posOffset>
                </wp:positionV>
                <wp:extent cx="1666875" cy="2158365"/>
                <wp:effectExtent l="0" t="647700" r="28575" b="13335"/>
                <wp:wrapNone/>
                <wp:docPr id="9" name="Line Callout 2 9"/>
                <wp:cNvGraphicFramePr/>
                <a:graphic xmlns:a="http://schemas.openxmlformats.org/drawingml/2006/main">
                  <a:graphicData uri="http://schemas.microsoft.com/office/word/2010/wordprocessingShape">
                    <wps:wsp>
                      <wps:cNvSpPr/>
                      <wps:spPr>
                        <a:xfrm>
                          <a:off x="0" y="0"/>
                          <a:ext cx="1666875" cy="2158365"/>
                        </a:xfrm>
                        <a:prstGeom prst="borderCallout2">
                          <a:avLst>
                            <a:gd name="adj1" fmla="val -723"/>
                            <a:gd name="adj2" fmla="val 50524"/>
                            <a:gd name="adj3" fmla="val -20220"/>
                            <a:gd name="adj4" fmla="val 42439"/>
                            <a:gd name="adj5" fmla="val -29449"/>
                            <a:gd name="adj6" fmla="val 19845"/>
                          </a:avLst>
                        </a:prstGeom>
                        <a:solidFill>
                          <a:srgbClr val="FFFF99"/>
                        </a:solidFill>
                        <a:ln w="19050" cap="flat" cmpd="sng" algn="ctr">
                          <a:solidFill>
                            <a:sysClr val="windowText" lastClr="000000"/>
                          </a:solidFill>
                          <a:prstDash val="solid"/>
                        </a:ln>
                        <a:effectLst/>
                      </wps:spPr>
                      <wps:txbx>
                        <w:txbxContent>
                          <w:p w14:paraId="2B92BA79" w14:textId="77777777" w:rsidR="00F92868" w:rsidRPr="003E1905" w:rsidRDefault="00F92868" w:rsidP="00F92868">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En la pestaña DOWNLOADS</w:t>
                            </w:r>
                            <w:r>
                              <w:rPr>
                                <w:rFonts w:ascii="Times New Roman" w:hAnsi="Times New Roman" w:cs="Times New Roman"/>
                                <w:i/>
                                <w:iCs/>
                                <w:color w:val="000000" w:themeColor="text1"/>
                                <w:sz w:val="20"/>
                                <w:szCs w:val="20"/>
                                <w:lang w:val="es"/>
                              </w:rPr>
                              <w:t xml:space="preserve"> </w:t>
                            </w:r>
                            <w:r>
                              <w:rPr>
                                <w:rFonts w:ascii="Times New Roman" w:hAnsi="Times New Roman" w:cs="Times New Roman"/>
                                <w:color w:val="000000" w:themeColor="text1"/>
                                <w:sz w:val="20"/>
                                <w:szCs w:val="20"/>
                                <w:lang w:val="es"/>
                              </w:rPr>
                              <w:t>(DESCARGAS), encontrará capítulos de reseñas de libros, calculadoras y hojas de trabajo gratuitas.  Las hojas de trabajo de la herramienta de selección de control de calidad Métrica Sigma y las reglas de Westgard utilizadas en el taller se encuentran en la sección Worksheets</w:t>
                            </w:r>
                            <w:r>
                              <w:rPr>
                                <w:rFonts w:ascii="Times New Roman" w:hAnsi="Times New Roman" w:cs="Times New Roman"/>
                                <w:i/>
                                <w:iCs/>
                                <w:color w:val="000000" w:themeColor="text1"/>
                                <w:sz w:val="20"/>
                                <w:szCs w:val="20"/>
                                <w:lang w:val="es"/>
                              </w:rPr>
                              <w:t xml:space="preserve"> </w:t>
                            </w:r>
                            <w:r>
                              <w:rPr>
                                <w:rFonts w:ascii="Times New Roman" w:hAnsi="Times New Roman" w:cs="Times New Roman"/>
                                <w:color w:val="000000" w:themeColor="text1"/>
                                <w:sz w:val="20"/>
                                <w:szCs w:val="20"/>
                                <w:lang w:val="es"/>
                              </w:rPr>
                              <w:t>(Hojas de trabajo).</w:t>
                            </w:r>
                            <w:r>
                              <w:rPr>
                                <w:rFonts w:ascii="Times New Roman" w:hAnsi="Times New Roman" w:cs="Times New Roman"/>
                                <w:i/>
                                <w:iCs/>
                                <w:color w:val="000000" w:themeColor="text1"/>
                                <w:sz w:val="20"/>
                                <w:szCs w:val="20"/>
                                <w:lang w:val="e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D2A277" id="Line Callout 2 9" o:spid="_x0000_s1027" type="#_x0000_t48" style="position:absolute;margin-left:432.6pt;margin-top:195.9pt;width:131.25pt;height:169.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" adj="4287,-6361,9167,-4368,10913,-156" fillcolor="#ff9" strokecolor="windowText" strokeweight="1.5pt">
                <v:textbox>
                  <w:txbxContent>
                    <w:p w14:paraId="2B92BA79" w14:textId="77777777" w:rsidR="00F92868" w:rsidRPr="003E1905" w:rsidRDefault="00F92868" w:rsidP="00F92868">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En la pestaña DOWNLOADS</w:t>
                      </w:r>
                      <w:r>
                        <w:rPr>
                          <w:rFonts w:ascii="Times New Roman" w:hAnsi="Times New Roman" w:cs="Times New Roman"/>
                          <w:i/>
                          <w:iCs/>
                          <w:color w:val="000000" w:themeColor="text1"/>
                          <w:sz w:val="20"/>
                          <w:szCs w:val="20"/>
                          <w:lang w:val="es"/>
                        </w:rPr>
                        <w:t xml:space="preserve"> </w:t>
                      </w:r>
                      <w:r>
                        <w:rPr>
                          <w:rFonts w:ascii="Times New Roman" w:hAnsi="Times New Roman" w:cs="Times New Roman"/>
                          <w:color w:val="000000" w:themeColor="text1"/>
                          <w:sz w:val="20"/>
                          <w:szCs w:val="20"/>
                          <w:lang w:val="es"/>
                        </w:rPr>
                        <w:t>(DESCARGAS), encontrará capítulos de reseñas de libros, calculadoras y hojas de trabajo gratuitas.  Las hojas de trabajo de la herramienta de selección de control de calidad Métrica Sigma y las reglas de Westgard utilizadas en el taller se encuentran en la sección Worksheets</w:t>
                      </w:r>
                      <w:r>
                        <w:rPr>
                          <w:rFonts w:ascii="Times New Roman" w:hAnsi="Times New Roman" w:cs="Times New Roman"/>
                          <w:i/>
                          <w:iCs/>
                          <w:color w:val="000000" w:themeColor="text1"/>
                          <w:sz w:val="20"/>
                          <w:szCs w:val="20"/>
                          <w:lang w:val="es"/>
                        </w:rPr>
                        <w:t xml:space="preserve"> </w:t>
                      </w:r>
                      <w:r>
                        <w:rPr>
                          <w:rFonts w:ascii="Times New Roman" w:hAnsi="Times New Roman" w:cs="Times New Roman"/>
                          <w:color w:val="000000" w:themeColor="text1"/>
                          <w:sz w:val="20"/>
                          <w:szCs w:val="20"/>
                          <w:lang w:val="es"/>
                        </w:rPr>
                        <w:t>(Hojas de trabajo).</w:t>
                      </w:r>
                      <w:r>
                        <w:rPr>
                          <w:rFonts w:ascii="Times New Roman" w:hAnsi="Times New Roman" w:cs="Times New Roman"/>
                          <w:i/>
                          <w:iCs/>
                          <w:color w:val="000000" w:themeColor="text1"/>
                          <w:sz w:val="20"/>
                          <w:szCs w:val="20"/>
                          <w:lang w:val="es"/>
                        </w:rPr>
                        <w:t xml:space="preserve"> </w:t>
                      </w:r>
                    </w:p>
                  </w:txbxContent>
                </v:textbox>
              </v:shape>
            </w:pict>
          </mc:Fallback>
        </mc:AlternateContent>
      </w:r>
      <w:r>
        <w:rPr>
          <w:noProof/>
          <w:lang w:val="es"/>
        </w:rPr>
        <mc:AlternateContent>
          <mc:Choice Requires="wps">
            <w:drawing>
              <wp:anchor distT="0" distB="0" distL="114300" distR="114300" simplePos="0" relativeHeight="251689472" behindDoc="0" locked="0" layoutInCell="1" allowOverlap="1" wp14:anchorId="0272A883" wp14:editId="5C521BA9">
                <wp:simplePos x="0" y="0"/>
                <wp:positionH relativeFrom="column">
                  <wp:posOffset>7890114</wp:posOffset>
                </wp:positionH>
                <wp:positionV relativeFrom="paragraph">
                  <wp:posOffset>3529385</wp:posOffset>
                </wp:positionV>
                <wp:extent cx="1255395" cy="1228090"/>
                <wp:effectExtent l="323850" t="0" r="20955" b="10160"/>
                <wp:wrapNone/>
                <wp:docPr id="7" name="Line Callout 2 7"/>
                <wp:cNvGraphicFramePr/>
                <a:graphic xmlns:a="http://schemas.openxmlformats.org/drawingml/2006/main">
                  <a:graphicData uri="http://schemas.microsoft.com/office/word/2010/wordprocessingShape">
                    <wps:wsp>
                      <wps:cNvSpPr/>
                      <wps:spPr>
                        <a:xfrm>
                          <a:off x="0" y="0"/>
                          <a:ext cx="1255395" cy="1228090"/>
                        </a:xfrm>
                        <a:prstGeom prst="borderCallout2">
                          <a:avLst>
                            <a:gd name="adj1" fmla="val 18750"/>
                            <a:gd name="adj2" fmla="val -8333"/>
                            <a:gd name="adj3" fmla="val 21502"/>
                            <a:gd name="adj4" fmla="val -25683"/>
                            <a:gd name="adj5" fmla="val 98195"/>
                            <a:gd name="adj6" fmla="val -19063"/>
                          </a:avLst>
                        </a:prstGeom>
                        <a:solidFill>
                          <a:srgbClr val="FFFF99"/>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6BE85D" w14:textId="78E58EE7" w:rsidR="000524FB" w:rsidRDefault="000524FB" w:rsidP="000524FB">
                            <w:pPr>
                              <w:spacing w:after="0" w:line="24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lang w:val="es"/>
                              </w:rPr>
                              <w:t>Al principio, tendrá que registrarse y crear un nombre de usuario.  La membresía es gratuita.</w:t>
                            </w:r>
                          </w:p>
                          <w:p w14:paraId="19A82164" w14:textId="2BE4A9AA" w:rsidR="007D5F81" w:rsidRPr="007D5F81" w:rsidRDefault="007D5F81" w:rsidP="000524FB">
                            <w:pPr>
                              <w:spacing w:after="0" w:line="240" w:lineRule="auto"/>
                              <w:jc w:val="center"/>
                              <w:rPr>
                                <w:color w:val="FF0000"/>
                              </w:rPr>
                            </w:pPr>
                            <w:r>
                              <w:rPr>
                                <w:rFonts w:ascii="Times New Roman" w:hAnsi="Times New Roman" w:cs="Times New Roman"/>
                                <w:color w:val="FF0000"/>
                                <w:sz w:val="20"/>
                                <w:szCs w:val="20"/>
                                <w:lang w:val="es"/>
                              </w:rPr>
                              <w:t>VER MÁS ABAJO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2A883" id="Line Callout 2 7" o:spid="_x0000_s1028" type="#_x0000_t48" style="position:absolute;margin-left:621.25pt;margin-top:277.9pt;width:98.85pt;height:96.7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" adj="-4118,21210,-5548,4644" fillcolor="#ff9" strokecolor="black [3213]" strokeweight="1.5pt">
                <v:textbox>
                  <w:txbxContent>
                    <w:p w14:paraId="5A6BE85D" w14:textId="78E58EE7" w:rsidR="000524FB" w:rsidRDefault="000524FB" w:rsidP="000524FB">
                      <w:pPr>
                        <w:spacing w:after="0" w:line="24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lang w:val="es"/>
                        </w:rPr>
                        <w:t>Al principio, tendrá que registrarse y crear un nombre de usuario.  La membresía es gratuita.</w:t>
                      </w:r>
                    </w:p>
                    <w:p w14:paraId="19A82164" w14:textId="2BE4A9AA" w:rsidR="007D5F81" w:rsidRPr="007D5F81" w:rsidRDefault="007D5F81" w:rsidP="000524FB">
                      <w:pPr>
                        <w:spacing w:after="0" w:line="240" w:lineRule="auto"/>
                        <w:jc w:val="center"/>
                        <w:rPr>
                          <w:color w:val="FF0000"/>
                        </w:rPr>
                      </w:pPr>
                      <w:r>
                        <w:rPr>
                          <w:rFonts w:ascii="Times New Roman" w:hAnsi="Times New Roman" w:cs="Times New Roman"/>
                          <w:color w:val="FF0000"/>
                          <w:sz w:val="20"/>
                          <w:szCs w:val="20"/>
                          <w:lang w:val="es"/>
                        </w:rPr>
                        <w:t>VER MÁS ABAJO</w:t>
                      </w:r>
                    </w:p>
                  </w:txbxContent>
                </v:textbox>
                <o:callout v:ext="edit" minusy="t"/>
              </v:shape>
            </w:pict>
          </mc:Fallback>
        </mc:AlternateContent>
      </w:r>
      <w:r>
        <w:rPr>
          <w:noProof/>
          <w:lang w:val="es"/>
        </w:rPr>
        <mc:AlternateContent>
          <mc:Choice Requires="wps">
            <w:drawing>
              <wp:anchor distT="0" distB="0" distL="114300" distR="114300" simplePos="0" relativeHeight="251637248" behindDoc="0" locked="0" layoutInCell="1" allowOverlap="1" wp14:anchorId="2C6327E3" wp14:editId="1F99BB1C">
                <wp:simplePos x="0" y="0"/>
                <wp:positionH relativeFrom="column">
                  <wp:posOffset>7027138</wp:posOffset>
                </wp:positionH>
                <wp:positionV relativeFrom="paragraph">
                  <wp:posOffset>5400468</wp:posOffset>
                </wp:positionV>
                <wp:extent cx="1038225" cy="269563"/>
                <wp:effectExtent l="0" t="0" r="28575" b="16510"/>
                <wp:wrapNone/>
                <wp:docPr id="4" name="Rectangle 4"/>
                <wp:cNvGraphicFramePr/>
                <a:graphic xmlns:a="http://schemas.openxmlformats.org/drawingml/2006/main">
                  <a:graphicData uri="http://schemas.microsoft.com/office/word/2010/wordprocessingShape">
                    <wps:wsp>
                      <wps:cNvSpPr/>
                      <wps:spPr>
                        <a:xfrm>
                          <a:off x="0" y="0"/>
                          <a:ext cx="1038225" cy="26956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CDCC41" w14:textId="77777777" w:rsidR="00721A01" w:rsidRPr="00416BCE" w:rsidRDefault="00721A01" w:rsidP="00721A01">
                            <w:pPr>
                              <w:rPr>
                                <w:b/>
                                <w:color w:val="000000" w:themeColor="text1"/>
                              </w:rPr>
                            </w:pPr>
                            <w:r>
                              <w:rPr>
                                <w:b/>
                                <w:bCs/>
                                <w:color w:val="000000" w:themeColor="text1"/>
                                <w:lang w:val="es"/>
                              </w:rPr>
                              <w:t>buscar…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327E3" id="Rectangle 4" o:spid="_x0000_s1029" style="position:absolute;margin-left:553.3pt;margin-top:425.25pt;width:81.75pt;height:21.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" filled="f" strokecolor="black [3213]" strokeweight="1pt">
                <v:textbox>
                  <w:txbxContent>
                    <w:p w14:paraId="2FCDCC41" w14:textId="77777777" w:rsidR="00721A01" w:rsidRPr="00416BCE" w:rsidRDefault="00721A01" w:rsidP="00721A01">
                      <w:pPr>
                        <w:rPr>
                          <w:b/>
                          <w:color w:val="000000" w:themeColor="text1"/>
                        </w:rPr>
                      </w:pPr>
                      <w:r>
                        <w:rPr>
                          <w:b/>
                          <w:bCs/>
                          <w:color w:val="000000" w:themeColor="text1"/>
                          <w:lang w:val="es"/>
                        </w:rPr>
                        <w:t>buscar…</w:t>
                      </w:r>
                    </w:p>
                  </w:txbxContent>
                </v:textbox>
              </v:rect>
            </w:pict>
          </mc:Fallback>
        </mc:AlternateContent>
      </w:r>
      <w:r>
        <w:rPr>
          <w:noProof/>
          <w:lang w:val="es"/>
        </w:rPr>
        <mc:AlternateContent>
          <mc:Choice Requires="wps">
            <w:drawing>
              <wp:anchor distT="0" distB="0" distL="114300" distR="114300" simplePos="0" relativeHeight="251628032" behindDoc="0" locked="0" layoutInCell="1" allowOverlap="1" wp14:anchorId="43805530" wp14:editId="1D379357">
                <wp:simplePos x="0" y="0"/>
                <wp:positionH relativeFrom="column">
                  <wp:posOffset>3760668</wp:posOffset>
                </wp:positionH>
                <wp:positionV relativeFrom="paragraph">
                  <wp:posOffset>5519945</wp:posOffset>
                </wp:positionV>
                <wp:extent cx="2653030" cy="840105"/>
                <wp:effectExtent l="0" t="19050" r="585470" b="17145"/>
                <wp:wrapNone/>
                <wp:docPr id="3" name="Line Callout 2 3"/>
                <wp:cNvGraphicFramePr/>
                <a:graphic xmlns:a="http://schemas.openxmlformats.org/drawingml/2006/main">
                  <a:graphicData uri="http://schemas.microsoft.com/office/word/2010/wordprocessingShape">
                    <wps:wsp>
                      <wps:cNvSpPr/>
                      <wps:spPr>
                        <a:xfrm>
                          <a:off x="0" y="0"/>
                          <a:ext cx="2653030" cy="840105"/>
                        </a:xfrm>
                        <a:prstGeom prst="borderCallout2">
                          <a:avLst>
                            <a:gd name="adj1" fmla="val 13781"/>
                            <a:gd name="adj2" fmla="val 101596"/>
                            <a:gd name="adj3" fmla="val -1002"/>
                            <a:gd name="adj4" fmla="val 109303"/>
                            <a:gd name="adj5" fmla="val -1433"/>
                            <a:gd name="adj6" fmla="val 121367"/>
                          </a:avLst>
                        </a:prstGeom>
                        <a:solidFill>
                          <a:srgbClr val="FFFF99"/>
                        </a:solidFill>
                        <a:ln w="19050" cap="flat" cmpd="sng" algn="ctr">
                          <a:solidFill>
                            <a:sysClr val="windowText" lastClr="000000"/>
                          </a:solidFill>
                          <a:prstDash val="solid"/>
                        </a:ln>
                        <a:effectLst/>
                      </wps:spPr>
                      <wps:txbx>
                        <w:txbxContent>
                          <w:p w14:paraId="6F861652" w14:textId="77777777" w:rsidR="003E1905" w:rsidRPr="003E1905" w:rsidRDefault="003E1905" w:rsidP="003E1905">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En la pestaña HOME (INICIO), el área para realizar búsquedas se encuentra debajo de la sección LOGIN (INICIO DE SESIÓN).  En las demás pestañas, el área se encuentra en la parte derecha de la página.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05530" id="Line Callout 2 3" o:spid="_x0000_s1030" type="#_x0000_t48" style="position:absolute;margin-left:296.1pt;margin-top:434.65pt;width:208.9pt;height:66.1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" adj="26215,-310,23609,-216,21945,2977" fillcolor="#ff9" strokecolor="windowText" strokeweight="1.5pt">
                <v:textbox>
                  <w:txbxContent>
                    <w:p w14:paraId="6F861652" w14:textId="77777777" w:rsidR="003E1905" w:rsidRPr="003E1905" w:rsidRDefault="003E1905" w:rsidP="003E1905">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En la pestaña HOME (INICIO), el área para realizar búsquedas se encuentra debajo de la sección LOGIN (INICIO DE SESIÓN).  En las demás pestañas, el área se encuentra en la parte derecha de la página.</w:t>
                      </w:r>
                    </w:p>
                  </w:txbxContent>
                </v:textbox>
                <o:callout v:ext="edit" minusx="t"/>
              </v:shape>
            </w:pict>
          </mc:Fallback>
        </mc:AlternateContent>
      </w:r>
      <w:r>
        <w:rPr>
          <w:noProof/>
          <w:lang w:val="es"/>
        </w:rPr>
        <mc:AlternateContent>
          <mc:Choice Requires="wps">
            <w:drawing>
              <wp:anchor distT="0" distB="0" distL="114300" distR="114300" simplePos="0" relativeHeight="251703808" behindDoc="0" locked="0" layoutInCell="1" allowOverlap="1" wp14:anchorId="0C5E2DFB" wp14:editId="00D4D793">
                <wp:simplePos x="0" y="0"/>
                <wp:positionH relativeFrom="column">
                  <wp:posOffset>2870200</wp:posOffset>
                </wp:positionH>
                <wp:positionV relativeFrom="paragraph">
                  <wp:posOffset>3392761</wp:posOffset>
                </wp:positionV>
                <wp:extent cx="1114425" cy="2037907"/>
                <wp:effectExtent l="0" t="1543050" r="390525" b="19685"/>
                <wp:wrapNone/>
                <wp:docPr id="10" name="Line Callout 2 10"/>
                <wp:cNvGraphicFramePr/>
                <a:graphic xmlns:a="http://schemas.openxmlformats.org/drawingml/2006/main">
                  <a:graphicData uri="http://schemas.microsoft.com/office/word/2010/wordprocessingShape">
                    <wps:wsp>
                      <wps:cNvSpPr/>
                      <wps:spPr>
                        <a:xfrm>
                          <a:off x="0" y="0"/>
                          <a:ext cx="1114425" cy="2037907"/>
                        </a:xfrm>
                        <a:prstGeom prst="borderCallout2">
                          <a:avLst>
                            <a:gd name="adj1" fmla="val 5399"/>
                            <a:gd name="adj2" fmla="val 50524"/>
                            <a:gd name="adj3" fmla="val -43316"/>
                            <a:gd name="adj4" fmla="val 50557"/>
                            <a:gd name="adj5" fmla="val -75274"/>
                            <a:gd name="adj6" fmla="val 131349"/>
                          </a:avLst>
                        </a:prstGeom>
                        <a:solidFill>
                          <a:srgbClr val="FFFF99"/>
                        </a:solidFill>
                        <a:ln w="19050" cap="flat" cmpd="sng" algn="ctr">
                          <a:solidFill>
                            <a:sysClr val="windowText" lastClr="000000"/>
                          </a:solidFill>
                          <a:prstDash val="solid"/>
                        </a:ln>
                        <a:effectLst/>
                      </wps:spPr>
                      <wps:txbx>
                        <w:txbxContent>
                          <w:p w14:paraId="062329EA" w14:textId="77777777" w:rsidR="00956F7F" w:rsidRPr="003E1905" w:rsidRDefault="00956F7F" w:rsidP="00956F7F">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En la pestaña LESSONS (LECCIONES), encontrará las listas de Basic QC Practices</w:t>
                            </w:r>
                            <w:r>
                              <w:rPr>
                                <w:rFonts w:ascii="Times New Roman" w:hAnsi="Times New Roman" w:cs="Times New Roman"/>
                                <w:i/>
                                <w:iCs/>
                                <w:color w:val="000000" w:themeColor="text1"/>
                                <w:sz w:val="20"/>
                                <w:szCs w:val="20"/>
                                <w:lang w:val="es"/>
                              </w:rPr>
                              <w:t xml:space="preserve"> </w:t>
                            </w:r>
                            <w:r>
                              <w:rPr>
                                <w:rFonts w:ascii="Times New Roman" w:hAnsi="Times New Roman" w:cs="Times New Roman"/>
                                <w:color w:val="000000" w:themeColor="text1"/>
                                <w:sz w:val="20"/>
                                <w:szCs w:val="20"/>
                                <w:lang w:val="es"/>
                              </w:rPr>
                              <w:t xml:space="preserve">(Prácticas básicas de control de calidad) y Basic Method Validation (Validación de métodos básica).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E2DFB" id="Line Callout 2 10" o:spid="_x0000_s1031" type="#_x0000_t48" style="position:absolute;margin-left:226pt;margin-top:267.15pt;width:87.75pt;height:160.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" adj="28371,-16259,10920,-9356,10913,1166" fillcolor="#ff9" strokecolor="windowText" strokeweight="1.5pt">
                <v:textbox>
                  <w:txbxContent>
                    <w:p w14:paraId="062329EA" w14:textId="77777777" w:rsidR="00956F7F" w:rsidRPr="003E1905" w:rsidRDefault="00956F7F" w:rsidP="00956F7F">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En la pestaña LESSONS (LECCIONES), encontrará las listas de Basic QC Practices</w:t>
                      </w:r>
                      <w:r>
                        <w:rPr>
                          <w:rFonts w:ascii="Times New Roman" w:hAnsi="Times New Roman" w:cs="Times New Roman"/>
                          <w:i/>
                          <w:iCs/>
                          <w:color w:val="000000" w:themeColor="text1"/>
                          <w:sz w:val="20"/>
                          <w:szCs w:val="20"/>
                          <w:lang w:val="es"/>
                        </w:rPr>
                        <w:t xml:space="preserve"> </w:t>
                      </w:r>
                      <w:r>
                        <w:rPr>
                          <w:rFonts w:ascii="Times New Roman" w:hAnsi="Times New Roman" w:cs="Times New Roman"/>
                          <w:color w:val="000000" w:themeColor="text1"/>
                          <w:sz w:val="20"/>
                          <w:szCs w:val="20"/>
                          <w:lang w:val="es"/>
                        </w:rPr>
                        <w:t xml:space="preserve">(Prácticas básicas de control de calidad) y Basic Method Validation (Validación de métodos básica). </w:t>
                      </w:r>
                    </w:p>
                  </w:txbxContent>
                </v:textbox>
                <o:callout v:ext="edit" minusx="t"/>
              </v:shape>
            </w:pict>
          </mc:Fallback>
        </mc:AlternateContent>
      </w:r>
      <w:r>
        <w:rPr>
          <w:noProof/>
          <w:lang w:val="es"/>
        </w:rPr>
        <mc:AlternateContent>
          <mc:Choice Requires="wps">
            <w:drawing>
              <wp:anchor distT="0" distB="0" distL="114300" distR="114300" simplePos="0" relativeHeight="251651584" behindDoc="0" locked="0" layoutInCell="1" allowOverlap="1" wp14:anchorId="77B663E2" wp14:editId="53D04B01">
                <wp:simplePos x="0" y="0"/>
                <wp:positionH relativeFrom="column">
                  <wp:posOffset>0</wp:posOffset>
                </wp:positionH>
                <wp:positionV relativeFrom="paragraph">
                  <wp:posOffset>3099760</wp:posOffset>
                </wp:positionV>
                <wp:extent cx="1409700" cy="1242931"/>
                <wp:effectExtent l="0" t="0" r="495300" b="528955"/>
                <wp:wrapNone/>
                <wp:docPr id="5" name="Line Callout 2 5"/>
                <wp:cNvGraphicFramePr/>
                <a:graphic xmlns:a="http://schemas.openxmlformats.org/drawingml/2006/main">
                  <a:graphicData uri="http://schemas.microsoft.com/office/word/2010/wordprocessingShape">
                    <wps:wsp>
                      <wps:cNvSpPr/>
                      <wps:spPr>
                        <a:xfrm>
                          <a:off x="0" y="0"/>
                          <a:ext cx="1409700" cy="1242931"/>
                        </a:xfrm>
                        <a:prstGeom prst="borderCallout2">
                          <a:avLst>
                            <a:gd name="adj1" fmla="val 21382"/>
                            <a:gd name="adj2" fmla="val 105953"/>
                            <a:gd name="adj3" fmla="val 26645"/>
                            <a:gd name="adj4" fmla="val 108476"/>
                            <a:gd name="adj5" fmla="val 141602"/>
                            <a:gd name="adj6" fmla="val 133765"/>
                          </a:avLst>
                        </a:prstGeom>
                        <a:solidFill>
                          <a:srgbClr val="FFFF99"/>
                        </a:solidFill>
                        <a:ln w="19050" cap="flat" cmpd="sng" algn="ctr">
                          <a:solidFill>
                            <a:sysClr val="windowText" lastClr="000000"/>
                          </a:solidFill>
                          <a:prstDash val="solid"/>
                        </a:ln>
                        <a:effectLst/>
                      </wps:spPr>
                      <wps:txbx>
                        <w:txbxContent>
                          <w:p w14:paraId="470F7055" w14:textId="77777777" w:rsidR="00721A01" w:rsidRPr="003E1905" w:rsidRDefault="00721A01" w:rsidP="00721A01">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 xml:space="preserve">Las calculadoras de control de calidad le permiten calcular la media, la desviación estándar, el % de CV y las estadísticas acumuladas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663E2" id="Line Callout 2 5" o:spid="_x0000_s1032" type="#_x0000_t48" style="position:absolute;margin-left:0;margin-top:244.1pt;width:111pt;height:97.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" adj="28893,30586,23431,5755,22886,4619" fillcolor="#ff9" strokecolor="windowText" strokeweight="1.5pt">
                <v:textbox>
                  <w:txbxContent>
                    <w:p w14:paraId="470F7055" w14:textId="77777777" w:rsidR="00721A01" w:rsidRPr="003E1905" w:rsidRDefault="00721A01" w:rsidP="00721A01">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 xml:space="preserve">Las calculadoras de control de calidad le permiten calcular la media, la desviación estándar, el % de CV y las estadísticas acumuladas </w:t>
                      </w:r>
                    </w:p>
                  </w:txbxContent>
                </v:textbox>
                <o:callout v:ext="edit" minusx="t" minusy="t"/>
              </v:shape>
            </w:pict>
          </mc:Fallback>
        </mc:AlternateContent>
      </w:r>
      <w:r w:rsidR="004E340B">
        <w:rPr>
          <w:noProof/>
          <w:lang w:val="es"/>
        </w:rPr>
        <mc:AlternateContent>
          <mc:Choice Requires="wps">
            <w:drawing>
              <wp:anchor distT="0" distB="0" distL="114300" distR="114300" simplePos="0" relativeHeight="251612672" behindDoc="0" locked="0" layoutInCell="1" allowOverlap="1" wp14:anchorId="1389EFA3" wp14:editId="37FD8ECB">
                <wp:simplePos x="0" y="0"/>
                <wp:positionH relativeFrom="column">
                  <wp:posOffset>7600950</wp:posOffset>
                </wp:positionH>
                <wp:positionV relativeFrom="paragraph">
                  <wp:posOffset>1901825</wp:posOffset>
                </wp:positionV>
                <wp:extent cx="1543050" cy="1485900"/>
                <wp:effectExtent l="438150" t="0" r="19050" b="1314450"/>
                <wp:wrapNone/>
                <wp:docPr id="1" name="Line Callout 2 1"/>
                <wp:cNvGraphicFramePr/>
                <a:graphic xmlns:a="http://schemas.openxmlformats.org/drawingml/2006/main">
                  <a:graphicData uri="http://schemas.microsoft.com/office/word/2010/wordprocessingShape">
                    <wps:wsp>
                      <wps:cNvSpPr/>
                      <wps:spPr>
                        <a:xfrm>
                          <a:off x="0" y="0"/>
                          <a:ext cx="1543050" cy="1485900"/>
                        </a:xfrm>
                        <a:prstGeom prst="borderCallout2">
                          <a:avLst>
                            <a:gd name="adj1" fmla="val 18750"/>
                            <a:gd name="adj2" fmla="val -8333"/>
                            <a:gd name="adj3" fmla="val 18750"/>
                            <a:gd name="adj4" fmla="val -16667"/>
                            <a:gd name="adj5" fmla="val 186562"/>
                            <a:gd name="adj6" fmla="val -27637"/>
                          </a:avLst>
                        </a:prstGeom>
                        <a:solidFill>
                          <a:srgbClr val="FFFF99"/>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75D743" w14:textId="77777777" w:rsidR="00D220E6" w:rsidRPr="003E1905" w:rsidRDefault="003E1905" w:rsidP="00D220E6">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Recuerde su nombre de usuario y contraseña para poder acceder a todo el sitio. Puede salir del sitio pulsando cualquier pestaña.  El mensaje LOG OUT (CERRAR SESIÓN) aparecerá a la derecha.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9EFA3" id="Line Callout 2 1" o:spid="_x0000_s1033" type="#_x0000_t48" style="position:absolute;margin-left:598.5pt;margin-top:149.75pt;width:121.5pt;height:117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" adj="-5970,40297" fillcolor="#ff9" strokecolor="black [3213]" strokeweight="1.5pt">
                <v:textbox>
                  <w:txbxContent>
                    <w:p w14:paraId="7675D743" w14:textId="77777777" w:rsidR="00D220E6" w:rsidRPr="003E1905" w:rsidRDefault="003E1905" w:rsidP="00D220E6">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s"/>
                        </w:rPr>
                        <w:t>Recuerde su nombre de usuario y contraseña para poder acceder a todo el sitio. Puede salir del sitio pulsando cualquier pestaña.  El mensaje LOG OUT (CERRAR SESIÓN) aparecerá a la derecha.</w:t>
                      </w:r>
                    </w:p>
                  </w:txbxContent>
                </v:textbox>
                <o:callout v:ext="edit" minusy="t"/>
              </v:shape>
            </w:pict>
          </mc:Fallback>
        </mc:AlternateContent>
      </w:r>
      <w:r w:rsidR="004E340B">
        <w:rPr>
          <w:noProof/>
          <w:lang w:val="es"/>
        </w:rPr>
        <mc:AlternateContent>
          <mc:Choice Requires="wps">
            <w:drawing>
              <wp:anchor distT="0" distB="0" distL="114300" distR="114300" simplePos="0" relativeHeight="251660288" behindDoc="0" locked="0" layoutInCell="1" allowOverlap="1" wp14:anchorId="72C55E6D" wp14:editId="18C4610E">
                <wp:simplePos x="0" y="0"/>
                <wp:positionH relativeFrom="column">
                  <wp:posOffset>8067675</wp:posOffset>
                </wp:positionH>
                <wp:positionV relativeFrom="paragraph">
                  <wp:posOffset>654050</wp:posOffset>
                </wp:positionV>
                <wp:extent cx="1009650" cy="866775"/>
                <wp:effectExtent l="285750" t="0" r="19050" b="28575"/>
                <wp:wrapNone/>
                <wp:docPr id="2" name="Line Callout 1 2"/>
                <wp:cNvGraphicFramePr/>
                <a:graphic xmlns:a="http://schemas.openxmlformats.org/drawingml/2006/main">
                  <a:graphicData uri="http://schemas.microsoft.com/office/word/2010/wordprocessingShape">
                    <wps:wsp>
                      <wps:cNvSpPr/>
                      <wps:spPr>
                        <a:xfrm>
                          <a:off x="0" y="0"/>
                          <a:ext cx="1009650" cy="866775"/>
                        </a:xfrm>
                        <a:prstGeom prst="borderCallout1">
                          <a:avLst>
                            <a:gd name="adj1" fmla="val 18750"/>
                            <a:gd name="adj2" fmla="val -8333"/>
                            <a:gd name="adj3" fmla="val 24662"/>
                            <a:gd name="adj4" fmla="val -28900"/>
                          </a:avLst>
                        </a:prstGeom>
                        <a:solidFill>
                          <a:srgbClr val="FFFF99"/>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9531E0" w14:textId="77777777" w:rsidR="003E1905" w:rsidRPr="003E1905" w:rsidRDefault="003E1905" w:rsidP="003E1905">
                            <w:pPr>
                              <w:jc w:val="center"/>
                              <w:rPr>
                                <w:color w:val="000000" w:themeColor="text1"/>
                              </w:rPr>
                            </w:pPr>
                            <w:r>
                              <w:rPr>
                                <w:rFonts w:ascii="Times New Roman" w:hAnsi="Times New Roman"/>
                                <w:color w:val="000000" w:themeColor="text1"/>
                                <w:sz w:val="20"/>
                                <w:szCs w:val="20"/>
                                <w:lang w:val="es"/>
                              </w:rPr>
                              <w:t>Otra área en la que puede iniciar sesión</w:t>
                            </w:r>
                            <w:r>
                              <w:rPr>
                                <w:color w:val="000000" w:themeColor="text1"/>
                                <w:lang w:val="e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2C55E6D"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2" o:spid="_x0000_s1034" type="#_x0000_t47" style="position:absolute;margin-left:635.25pt;margin-top:51.5pt;width:79.5pt;height:68.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" adj="-6242,5327" fillcolor="#ff9" strokecolor="black [3213]" strokeweight="1.5pt">
                <v:textbox>
                  <w:txbxContent>
                    <w:p w14:paraId="009531E0" w14:textId="77777777" w:rsidR="003E1905" w:rsidRPr="003E1905" w:rsidRDefault="003E1905" w:rsidP="003E1905">
                      <w:pPr>
                        <w:jc w:val="center"/>
                        <w:rPr>
                          <w:color w:val="000000" w:themeColor="text1"/>
                        </w:rPr>
                      </w:pPr>
                      <w:r>
                        <w:rPr>
                          <w:rFonts w:ascii="Times New Roman" w:hAnsi="Times New Roman"/>
                          <w:color w:val="000000" w:themeColor="text1"/>
                          <w:sz w:val="20"/>
                          <w:szCs w:val="20"/>
                          <w:lang w:val="es"/>
                        </w:rPr>
                        <w:t>Otra área en la que puede iniciar sesión</w:t>
                      </w:r>
                      <w:r>
                        <w:rPr>
                          <w:color w:val="000000" w:themeColor="text1"/>
                          <w:lang w:val="es"/>
                        </w:rPr>
                        <w:t>.</w:t>
                      </w:r>
                    </w:p>
                  </w:txbxContent>
                </v:textbox>
                <o:callout v:ext="edit" minusy="t"/>
              </v:shape>
            </w:pict>
          </mc:Fallback>
        </mc:AlternateContent>
      </w:r>
      <w:r w:rsidR="004E340B">
        <w:rPr>
          <w:noProof/>
          <w:lang w:val="es"/>
        </w:rPr>
        <w:drawing>
          <wp:inline distT="0" distB="0" distL="0" distR="0" wp14:anchorId="40CC0777" wp14:editId="6E472E9A">
            <wp:extent cx="9286875" cy="5524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ECC6E5.tmp"/>
                    <pic:cNvPicPr/>
                  </pic:nvPicPr>
                  <pic:blipFill>
                    <a:blip r:embed="rId6">
                      <a:extLst>
                        <a:ext uri="{28A0092B-C50C-407E-A947-70E740481C1C}">
                          <a14:useLocalDpi xmlns:a14="http://schemas.microsoft.com/office/drawing/2010/main" val="0"/>
                        </a:ext>
                      </a:extLst>
                    </a:blip>
                    <a:stretch>
                      <a:fillRect/>
                    </a:stretch>
                  </pic:blipFill>
                  <pic:spPr>
                    <a:xfrm>
                      <a:off x="0" y="0"/>
                      <a:ext cx="9286875" cy="5524500"/>
                    </a:xfrm>
                    <a:prstGeom prst="rect">
                      <a:avLst/>
                    </a:prstGeom>
                  </pic:spPr>
                </pic:pic>
              </a:graphicData>
            </a:graphic>
          </wp:inline>
        </w:drawing>
      </w:r>
    </w:p>
    <w:p w14:paraId="1320A044" w14:textId="551971F0" w:rsidR="007D5F81" w:rsidRDefault="007D5F81"/>
    <w:p w14:paraId="4A94DA22" w14:textId="00DEF722" w:rsidR="007D5F81" w:rsidRDefault="007D5F81">
      <w:r>
        <w:rPr>
          <w:lang w:val="es"/>
        </w:rPr>
        <w:lastRenderedPageBreak/>
        <w:t>Primero regístrese y luego inicie sesión.</w:t>
      </w:r>
      <w:r>
        <w:rPr>
          <w:noProof/>
          <w:lang w:val="es"/>
        </w:rPr>
        <w:drawing>
          <wp:inline distT="0" distB="0" distL="0" distR="0" wp14:anchorId="45B288E6" wp14:editId="68F22F4D">
            <wp:extent cx="9778365" cy="5500370"/>
            <wp:effectExtent l="0" t="0" r="0" b="5080"/>
            <wp:docPr id="12" name="Picture 12" descr="Interfaz gráfica de usuario, descripción de texto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10;&#10;Description automatically generated"/>
                    <pic:cNvPicPr/>
                  </pic:nvPicPr>
                  <pic:blipFill>
                    <a:blip r:embed="rId7"/>
                    <a:stretch>
                      <a:fillRect/>
                    </a:stretch>
                  </pic:blipFill>
                  <pic:spPr>
                    <a:xfrm>
                      <a:off x="0" y="0"/>
                      <a:ext cx="9778365" cy="5500370"/>
                    </a:xfrm>
                    <a:prstGeom prst="rect">
                      <a:avLst/>
                    </a:prstGeom>
                  </pic:spPr>
                </pic:pic>
              </a:graphicData>
            </a:graphic>
          </wp:inline>
        </w:drawing>
      </w:r>
    </w:p>
    <w:sectPr w:rsidR="007D5F81" w:rsidSect="00624BC1">
      <w:headerReference w:type="default" r:id="rId8"/>
      <w:footerReference w:type="default" r:id="rId9"/>
      <w:pgSz w:w="16839" w:h="11907"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1101" w14:textId="77777777" w:rsidR="001E7B0A" w:rsidRDefault="001E7B0A" w:rsidP="00D220E6">
      <w:pPr>
        <w:spacing w:after="0" w:line="240" w:lineRule="auto"/>
      </w:pPr>
      <w:r>
        <w:separator/>
      </w:r>
    </w:p>
  </w:endnote>
  <w:endnote w:type="continuationSeparator" w:id="0">
    <w:p w14:paraId="1AE26199" w14:textId="77777777" w:rsidR="001E7B0A" w:rsidRDefault="001E7B0A" w:rsidP="00D22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D1B39" w14:textId="77777777" w:rsidR="00D220E6" w:rsidRPr="00D220E6" w:rsidRDefault="00D220E6" w:rsidP="00D220E6">
    <w:pPr>
      <w:pStyle w:val="Footer"/>
      <w:jc w:val="right"/>
      <w:rPr>
        <w:rFonts w:ascii="Arial Black" w:hAnsi="Arial Black"/>
        <w:color w:val="0099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48D4A" w14:textId="77777777" w:rsidR="001E7B0A" w:rsidRDefault="001E7B0A" w:rsidP="00D220E6">
      <w:pPr>
        <w:spacing w:after="0" w:line="240" w:lineRule="auto"/>
      </w:pPr>
      <w:r>
        <w:separator/>
      </w:r>
    </w:p>
  </w:footnote>
  <w:footnote w:type="continuationSeparator" w:id="0">
    <w:p w14:paraId="74424661" w14:textId="77777777" w:rsidR="001E7B0A" w:rsidRDefault="001E7B0A" w:rsidP="00D22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D7A7" w14:textId="77777777" w:rsidR="00D220E6" w:rsidRDefault="00D220E6" w:rsidP="00D220E6">
    <w:pPr>
      <w:pStyle w:val="Header"/>
      <w:jc w:val="right"/>
      <w:rPr>
        <w:rFonts w:ascii="Arial Rounded MT Bold" w:hAnsi="Arial Rounded MT Bold"/>
        <w:noProof/>
        <w:color w:val="009900"/>
      </w:rPr>
    </w:pPr>
  </w:p>
  <w:p w14:paraId="3755E614" w14:textId="77777777" w:rsidR="00D220E6" w:rsidRPr="005F5DD1" w:rsidRDefault="00FA51FE" w:rsidP="00D220E6">
    <w:pPr>
      <w:pStyle w:val="Header"/>
      <w:shd w:val="clear" w:color="auto" w:fill="996633"/>
      <w:tabs>
        <w:tab w:val="right" w:pos="13680"/>
      </w:tabs>
      <w:rPr>
        <w:rFonts w:ascii="Arial Rounded MT Bold" w:eastAsia="Times New Roman" w:hAnsi="Arial Rounded MT Bold" w:cs="Times New Roman"/>
        <w:color w:val="FFFFFF"/>
        <w:sz w:val="28"/>
        <w:szCs w:val="28"/>
      </w:rPr>
    </w:pPr>
    <w:r>
      <w:rPr>
        <w:rFonts w:ascii="Arial Rounded MT Bold" w:eastAsia="Times New Roman" w:hAnsi="Arial Rounded MT Bold" w:cs="Times New Roman"/>
        <w:color w:val="FFFFFF"/>
        <w:sz w:val="28"/>
        <w:szCs w:val="28"/>
        <w:lang w:val="es"/>
      </w:rPr>
      <w:t xml:space="preserve">Ayuda de trabajo 1: Navegar por el sitio web de </w:t>
    </w:r>
    <w:proofErr w:type="spellStart"/>
    <w:r>
      <w:rPr>
        <w:rFonts w:ascii="Arial Rounded MT Bold" w:eastAsia="Times New Roman" w:hAnsi="Arial Rounded MT Bold" w:cs="Times New Roman"/>
        <w:color w:val="FFFFFF"/>
        <w:sz w:val="28"/>
        <w:szCs w:val="28"/>
        <w:lang w:val="es"/>
      </w:rPr>
      <w:t>Westgard</w:t>
    </w:r>
    <w:proofErr w:type="spellEnd"/>
    <w:r>
      <w:rPr>
        <w:rFonts w:ascii="Arial Rounded MT Bold" w:eastAsia="Times New Roman" w:hAnsi="Arial Rounded MT Bold" w:cs="Times New Roman"/>
        <w:color w:val="FFFFFF"/>
        <w:sz w:val="28"/>
        <w:szCs w:val="28"/>
        <w:lang w:val="es"/>
      </w:rPr>
      <w:t xml:space="preserve"> </w:t>
    </w:r>
    <w:r>
      <w:rPr>
        <w:rFonts w:ascii="Arial Rounded MT Bold" w:eastAsia="Times New Roman" w:hAnsi="Arial Rounded MT Bold" w:cs="Times New Roman"/>
        <w:color w:val="FFFFFF"/>
        <w:sz w:val="28"/>
        <w:szCs w:val="28"/>
        <w:vertAlign w:val="superscript"/>
        <w:lang w:val="es"/>
      </w:rPr>
      <w:t>1008</w:t>
    </w:r>
    <w:r>
      <w:rPr>
        <w:rFonts w:ascii="Arial Rounded MT Bold" w:eastAsia="Times New Roman" w:hAnsi="Arial Rounded MT Bold" w:cs="Times New Roman"/>
        <w:color w:val="FFFFFF"/>
        <w:sz w:val="28"/>
        <w:szCs w:val="28"/>
        <w:lang w:val="es"/>
      </w:rPr>
      <w:t xml:space="preserve"> (www.westgard.com)</w:t>
    </w:r>
  </w:p>
  <w:p w14:paraId="756860E2" w14:textId="77777777" w:rsidR="00D220E6" w:rsidRDefault="00D220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1EA"/>
    <w:rsid w:val="000524FB"/>
    <w:rsid w:val="00173D09"/>
    <w:rsid w:val="001E7B0A"/>
    <w:rsid w:val="002111EA"/>
    <w:rsid w:val="002C1E87"/>
    <w:rsid w:val="00307E00"/>
    <w:rsid w:val="003858B3"/>
    <w:rsid w:val="003D2B98"/>
    <w:rsid w:val="003E1905"/>
    <w:rsid w:val="00416BCE"/>
    <w:rsid w:val="00487A8B"/>
    <w:rsid w:val="004E340B"/>
    <w:rsid w:val="005B1D12"/>
    <w:rsid w:val="00624BC1"/>
    <w:rsid w:val="006572AB"/>
    <w:rsid w:val="00721A01"/>
    <w:rsid w:val="007D5F81"/>
    <w:rsid w:val="007F018A"/>
    <w:rsid w:val="00836EFD"/>
    <w:rsid w:val="009040AC"/>
    <w:rsid w:val="009424D4"/>
    <w:rsid w:val="00956F7F"/>
    <w:rsid w:val="00B74BBC"/>
    <w:rsid w:val="00BA7EED"/>
    <w:rsid w:val="00C66BC4"/>
    <w:rsid w:val="00CB2876"/>
    <w:rsid w:val="00D2083A"/>
    <w:rsid w:val="00D220E6"/>
    <w:rsid w:val="00F92868"/>
    <w:rsid w:val="00FA51FE"/>
    <w:rsid w:val="00FC6A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A67E8"/>
  <w15:docId w15:val="{DF632339-44A2-48AC-83BE-B29877CE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F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1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1EA"/>
    <w:rPr>
      <w:rFonts w:ascii="Tahoma" w:hAnsi="Tahoma" w:cs="Tahoma"/>
      <w:sz w:val="16"/>
      <w:szCs w:val="16"/>
    </w:rPr>
  </w:style>
  <w:style w:type="paragraph" w:styleId="Header">
    <w:name w:val="header"/>
    <w:basedOn w:val="Normal"/>
    <w:link w:val="HeaderChar"/>
    <w:uiPriority w:val="99"/>
    <w:unhideWhenUsed/>
    <w:rsid w:val="00D22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0E6"/>
  </w:style>
  <w:style w:type="paragraph" w:styleId="Footer">
    <w:name w:val="footer"/>
    <w:basedOn w:val="Normal"/>
    <w:link w:val="FooterChar"/>
    <w:uiPriority w:val="99"/>
    <w:unhideWhenUsed/>
    <w:rsid w:val="00D22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mp"/><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8</Words>
  <Characters>47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14</cp:revision>
  <dcterms:created xsi:type="dcterms:W3CDTF">2013-03-13T17:08:00Z</dcterms:created>
  <dcterms:modified xsi:type="dcterms:W3CDTF">2025-04-29T22:55:00Z</dcterms:modified>
</cp:coreProperties>
</file>