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3EFE0" w14:textId="77777777" w:rsidR="00CB2876" w:rsidRPr="0058480D" w:rsidRDefault="00CE07D8" w:rsidP="00CE07D8">
      <w:pPr>
        <w:jc w:val="center"/>
        <w:rPr>
          <w:b/>
          <w:sz w:val="28"/>
          <w:szCs w:val="28"/>
          <w:vertAlign w:val="superscript"/>
          <w:lang w:val="fr-FR"/>
        </w:rPr>
      </w:pPr>
      <w:r>
        <w:rPr>
          <w:b/>
          <w:bCs/>
          <w:sz w:val="28"/>
          <w:szCs w:val="28"/>
          <w:lang w:val="fr"/>
        </w:rPr>
        <w:t xml:space="preserve">Fiche de travail sur l'évaluation de l'acceptabilité </w:t>
      </w:r>
      <w:r>
        <w:rPr>
          <w:b/>
          <w:bCs/>
          <w:sz w:val="28"/>
          <w:szCs w:val="28"/>
          <w:vertAlign w:val="superscript"/>
          <w:lang w:val="fr"/>
        </w:rPr>
        <w:t>14C05</w:t>
      </w:r>
    </w:p>
    <w:p w14:paraId="7C36184C" w14:textId="77777777" w:rsidR="00491A2B" w:rsidRPr="00491A2B" w:rsidRDefault="00491A2B" w:rsidP="00491A2B">
      <w:pPr>
        <w:spacing w:after="120" w:line="240" w:lineRule="auto"/>
        <w:rPr>
          <w:b/>
          <w:sz w:val="24"/>
          <w:szCs w:val="24"/>
        </w:rPr>
      </w:pPr>
      <w:r>
        <w:rPr>
          <w:b/>
          <w:bCs/>
          <w:sz w:val="24"/>
          <w:szCs w:val="24"/>
          <w:lang w:val="fr"/>
        </w:rPr>
        <w:t>Instructions :</w:t>
      </w:r>
    </w:p>
    <w:p w14:paraId="424F1717" w14:textId="77777777" w:rsidR="00491A2B" w:rsidRPr="0058480D" w:rsidRDefault="00491A2B" w:rsidP="00491A2B">
      <w:pPr>
        <w:pStyle w:val="ListParagraph"/>
        <w:numPr>
          <w:ilvl w:val="0"/>
          <w:numId w:val="4"/>
        </w:numPr>
        <w:rPr>
          <w:sz w:val="24"/>
          <w:szCs w:val="24"/>
          <w:lang w:val="fr-FR"/>
        </w:rPr>
      </w:pPr>
      <w:r>
        <w:rPr>
          <w:sz w:val="24"/>
          <w:szCs w:val="24"/>
          <w:lang w:val="fr"/>
        </w:rPr>
        <w:t>Déterminer votre point de décision médicale (</w:t>
      </w:r>
      <w:proofErr w:type="spellStart"/>
      <w:r>
        <w:rPr>
          <w:sz w:val="24"/>
          <w:szCs w:val="24"/>
          <w:lang w:val="fr"/>
        </w:rPr>
        <w:t>Xc</w:t>
      </w:r>
      <w:proofErr w:type="spellEnd"/>
      <w:r>
        <w:rPr>
          <w:sz w:val="24"/>
          <w:szCs w:val="24"/>
          <w:lang w:val="fr"/>
        </w:rPr>
        <w:t>).</w:t>
      </w:r>
    </w:p>
    <w:p w14:paraId="6F35B461" w14:textId="77777777" w:rsidR="00491A2B" w:rsidRPr="0058480D" w:rsidRDefault="00491A2B" w:rsidP="00491A2B">
      <w:pPr>
        <w:pStyle w:val="ListParagraph"/>
        <w:numPr>
          <w:ilvl w:val="0"/>
          <w:numId w:val="4"/>
        </w:numPr>
        <w:rPr>
          <w:sz w:val="24"/>
          <w:szCs w:val="24"/>
          <w:lang w:val="fr-FR"/>
        </w:rPr>
      </w:pPr>
      <w:r>
        <w:rPr>
          <w:sz w:val="24"/>
          <w:szCs w:val="24"/>
          <w:lang w:val="fr"/>
        </w:rPr>
        <w:t xml:space="preserve">Calculer l’erreur totale admissible à </w:t>
      </w:r>
      <w:proofErr w:type="spellStart"/>
      <w:r>
        <w:rPr>
          <w:sz w:val="24"/>
          <w:szCs w:val="24"/>
          <w:lang w:val="fr"/>
        </w:rPr>
        <w:t>Xc</w:t>
      </w:r>
      <w:proofErr w:type="spellEnd"/>
      <w:r>
        <w:rPr>
          <w:sz w:val="24"/>
          <w:szCs w:val="24"/>
          <w:lang w:val="fr"/>
        </w:rPr>
        <w:t>.</w:t>
      </w:r>
    </w:p>
    <w:p w14:paraId="7A55E412" w14:textId="77777777" w:rsidR="00491A2B" w:rsidRPr="0058480D" w:rsidRDefault="00491A2B" w:rsidP="00491A2B">
      <w:pPr>
        <w:pStyle w:val="ListParagraph"/>
        <w:numPr>
          <w:ilvl w:val="0"/>
          <w:numId w:val="4"/>
        </w:numPr>
        <w:rPr>
          <w:sz w:val="24"/>
          <w:szCs w:val="24"/>
          <w:lang w:val="fr-FR"/>
        </w:rPr>
      </w:pPr>
      <w:r>
        <w:rPr>
          <w:sz w:val="24"/>
          <w:szCs w:val="24"/>
          <w:lang w:val="fr"/>
        </w:rPr>
        <w:t>Fournir l’estimation de l’erreur aléatoire à Xc à partir de votre expérience de précision à long terme.</w:t>
      </w:r>
    </w:p>
    <w:p w14:paraId="4C1B8A0A" w14:textId="77777777" w:rsidR="00491A2B" w:rsidRPr="0058480D" w:rsidRDefault="00491A2B" w:rsidP="00491A2B">
      <w:pPr>
        <w:pStyle w:val="ListParagraph"/>
        <w:numPr>
          <w:ilvl w:val="0"/>
          <w:numId w:val="4"/>
        </w:numPr>
        <w:rPr>
          <w:sz w:val="24"/>
          <w:szCs w:val="24"/>
          <w:lang w:val="fr-FR"/>
        </w:rPr>
      </w:pPr>
      <w:r>
        <w:rPr>
          <w:sz w:val="24"/>
          <w:szCs w:val="24"/>
          <w:lang w:val="fr"/>
        </w:rPr>
        <w:t>Fournir l’estimation de l’erreur systématique (différence) à Xc à partir de votre expérience de comparaison de méthodes.</w:t>
      </w:r>
    </w:p>
    <w:p w14:paraId="578B7314" w14:textId="77777777" w:rsidR="00491A2B" w:rsidRPr="0058480D" w:rsidRDefault="00491A2B" w:rsidP="00491A2B">
      <w:pPr>
        <w:pStyle w:val="ListParagraph"/>
        <w:numPr>
          <w:ilvl w:val="0"/>
          <w:numId w:val="4"/>
        </w:numPr>
        <w:rPr>
          <w:sz w:val="24"/>
          <w:szCs w:val="24"/>
          <w:lang w:val="fr-FR"/>
        </w:rPr>
      </w:pPr>
      <w:r>
        <w:rPr>
          <w:sz w:val="24"/>
          <w:szCs w:val="24"/>
          <w:lang w:val="fr"/>
        </w:rPr>
        <w:t>Calculer l'erreur totale et la Métrique Sigma.</w:t>
      </w:r>
    </w:p>
    <w:p w14:paraId="1BCAB11E" w14:textId="77777777" w:rsidR="008B42FD" w:rsidRPr="0058480D" w:rsidRDefault="008B42FD" w:rsidP="002E48FD">
      <w:pPr>
        <w:pStyle w:val="ListParagraph"/>
        <w:numPr>
          <w:ilvl w:val="0"/>
          <w:numId w:val="4"/>
        </w:numPr>
        <w:rPr>
          <w:sz w:val="24"/>
          <w:szCs w:val="24"/>
          <w:lang w:val="fr-FR"/>
        </w:rPr>
      </w:pPr>
      <w:r>
        <w:rPr>
          <w:rFonts w:asciiTheme="minorHAnsi" w:hAnsiTheme="minorHAnsi" w:cs="Arial"/>
          <w:sz w:val="24"/>
          <w:szCs w:val="24"/>
          <w:lang w:val="fr"/>
        </w:rPr>
        <w:t>Déterminer les performances Sigma pour chaque Xc à l'aide du tableau Sigma situé sur la page suivante.</w:t>
      </w:r>
    </w:p>
    <w:p w14:paraId="49F98020" w14:textId="77777777" w:rsidR="00491A2B" w:rsidRPr="0058480D" w:rsidRDefault="00491A2B" w:rsidP="00491A2B">
      <w:pPr>
        <w:pStyle w:val="ListParagraph"/>
        <w:numPr>
          <w:ilvl w:val="0"/>
          <w:numId w:val="4"/>
        </w:numPr>
        <w:rPr>
          <w:rFonts w:asciiTheme="minorHAnsi" w:hAnsiTheme="minorHAnsi"/>
          <w:sz w:val="24"/>
          <w:szCs w:val="24"/>
          <w:lang w:val="fr-FR"/>
        </w:rPr>
      </w:pPr>
      <w:r>
        <w:rPr>
          <w:rFonts w:asciiTheme="minorHAnsi" w:hAnsiTheme="minorHAnsi" w:cs="Arial"/>
          <w:sz w:val="24"/>
          <w:szCs w:val="24"/>
          <w:lang w:val="fr"/>
        </w:rPr>
        <w:t>Évaluer l’acceptabilité à chaque point de décision médicale en utilisant l’exigence de qualité prédéfinie pour la nouvelle méthode.</w:t>
      </w:r>
    </w:p>
    <w:p w14:paraId="03B51642" w14:textId="77777777" w:rsidR="00D61F80" w:rsidRPr="0058480D" w:rsidRDefault="00D61F80" w:rsidP="00D61F80">
      <w:pPr>
        <w:spacing w:after="0"/>
        <w:rPr>
          <w:rFonts w:asciiTheme="minorHAnsi" w:hAnsiTheme="minorHAnsi"/>
          <w:b/>
          <w:sz w:val="28"/>
          <w:szCs w:val="28"/>
          <w:lang w:val="fr-FR"/>
        </w:rPr>
      </w:pPr>
      <w:r>
        <w:rPr>
          <w:rFonts w:asciiTheme="minorHAnsi" w:hAnsiTheme="minorHAnsi"/>
          <w:b/>
          <w:bCs/>
          <w:sz w:val="28"/>
          <w:szCs w:val="28"/>
          <w:lang w:val="fr"/>
        </w:rPr>
        <w:t>Exigence de qualité</w:t>
      </w:r>
    </w:p>
    <w:p w14:paraId="55239228" w14:textId="77777777" w:rsidR="00D61F80" w:rsidRPr="0058480D" w:rsidRDefault="00D61F80" w:rsidP="00D61F80">
      <w:pPr>
        <w:spacing w:after="0"/>
        <w:rPr>
          <w:rFonts w:asciiTheme="minorHAnsi" w:hAnsiTheme="minorHAnsi"/>
          <w:sz w:val="24"/>
          <w:szCs w:val="24"/>
          <w:lang w:val="fr-FR"/>
        </w:rPr>
      </w:pPr>
      <w:r>
        <w:rPr>
          <w:rFonts w:asciiTheme="minorHAnsi" w:hAnsiTheme="minorHAnsi"/>
          <w:sz w:val="24"/>
          <w:szCs w:val="24"/>
          <w:lang w:val="fr"/>
        </w:rPr>
        <w:t>L'Analyseur de chimie clinique Cobas c501 peut être jugé acceptable pour l'analyte AST si l'une des conditions suivantes est remplie :</w:t>
      </w:r>
    </w:p>
    <w:p w14:paraId="50AADA81" w14:textId="77777777" w:rsidR="00D61F80" w:rsidRPr="0058480D" w:rsidRDefault="00D61F80" w:rsidP="00D61F80">
      <w:pPr>
        <w:numPr>
          <w:ilvl w:val="0"/>
          <w:numId w:val="5"/>
        </w:numPr>
        <w:spacing w:after="0"/>
        <w:rPr>
          <w:rFonts w:asciiTheme="minorHAnsi" w:hAnsiTheme="minorHAnsi"/>
          <w:sz w:val="24"/>
          <w:szCs w:val="24"/>
          <w:lang w:val="fr-FR"/>
        </w:rPr>
      </w:pPr>
      <w:r>
        <w:rPr>
          <w:rFonts w:asciiTheme="minorHAnsi" w:hAnsiTheme="minorHAnsi"/>
          <w:sz w:val="24"/>
          <w:szCs w:val="24"/>
          <w:lang w:val="fr"/>
        </w:rPr>
        <w:t>Les déclarations du fabricant concernant la linéarité, la précision et l'exactitude ont été vérifiées.</w:t>
      </w:r>
    </w:p>
    <w:p w14:paraId="458D55C3" w14:textId="77777777" w:rsidR="00D61F80" w:rsidRPr="0058480D" w:rsidRDefault="00D61F80" w:rsidP="00D61F80">
      <w:pPr>
        <w:numPr>
          <w:ilvl w:val="0"/>
          <w:numId w:val="5"/>
        </w:numPr>
        <w:spacing w:after="0"/>
        <w:rPr>
          <w:rFonts w:asciiTheme="minorHAnsi" w:hAnsiTheme="minorHAnsi"/>
          <w:sz w:val="24"/>
          <w:szCs w:val="24"/>
          <w:lang w:val="fr-FR"/>
        </w:rPr>
      </w:pPr>
      <w:r>
        <w:rPr>
          <w:rFonts w:asciiTheme="minorHAnsi" w:hAnsiTheme="minorHAnsi"/>
          <w:sz w:val="24"/>
          <w:szCs w:val="24"/>
          <w:lang w:val="fr"/>
        </w:rPr>
        <w:t>Le calcul de l’erreur totale (biais + 3 sd ou % de biais + 3CV) pour la méthode de test est inférieur à l'erreur admissible CLIA pour chaque point de décision médicale (</w:t>
      </w:r>
      <w:proofErr w:type="spellStart"/>
      <w:r>
        <w:rPr>
          <w:rFonts w:asciiTheme="minorHAnsi" w:hAnsiTheme="minorHAnsi"/>
          <w:sz w:val="24"/>
          <w:szCs w:val="24"/>
          <w:lang w:val="fr"/>
        </w:rPr>
        <w:t>Xc</w:t>
      </w:r>
      <w:proofErr w:type="spellEnd"/>
      <w:r>
        <w:rPr>
          <w:rFonts w:asciiTheme="minorHAnsi" w:hAnsiTheme="minorHAnsi"/>
          <w:sz w:val="24"/>
          <w:szCs w:val="24"/>
          <w:lang w:val="fr"/>
        </w:rPr>
        <w:t>).</w:t>
      </w:r>
    </w:p>
    <w:p w14:paraId="5A1FFDF1" w14:textId="77777777" w:rsidR="00BA5B19" w:rsidRPr="0058480D" w:rsidRDefault="00D61F80" w:rsidP="00BA5B19">
      <w:pPr>
        <w:numPr>
          <w:ilvl w:val="0"/>
          <w:numId w:val="5"/>
        </w:numPr>
        <w:spacing w:after="0"/>
        <w:rPr>
          <w:rFonts w:asciiTheme="minorHAnsi" w:hAnsiTheme="minorHAnsi"/>
          <w:sz w:val="24"/>
          <w:szCs w:val="24"/>
          <w:lang w:val="fr-FR"/>
        </w:rPr>
      </w:pPr>
      <w:r>
        <w:rPr>
          <w:rFonts w:asciiTheme="minorHAnsi" w:hAnsiTheme="minorHAnsi"/>
          <w:sz w:val="24"/>
          <w:szCs w:val="24"/>
          <w:lang w:val="fr"/>
        </w:rPr>
        <w:t>La Sigma-métrique est &gt; 3,0 pour chaque point de décision médicale (</w:t>
      </w:r>
      <w:proofErr w:type="spellStart"/>
      <w:r>
        <w:rPr>
          <w:rFonts w:asciiTheme="minorHAnsi" w:hAnsiTheme="minorHAnsi"/>
          <w:sz w:val="24"/>
          <w:szCs w:val="24"/>
          <w:lang w:val="fr"/>
        </w:rPr>
        <w:t>Xc</w:t>
      </w:r>
      <w:proofErr w:type="spellEnd"/>
      <w:r>
        <w:rPr>
          <w:rFonts w:asciiTheme="minorHAnsi" w:hAnsiTheme="minorHAnsi"/>
          <w:sz w:val="24"/>
          <w:szCs w:val="24"/>
          <w:lang w:val="fr"/>
        </w:rPr>
        <w:t>).</w:t>
      </w:r>
    </w:p>
    <w:p w14:paraId="185DFA2B" w14:textId="77777777" w:rsidR="00491A2B" w:rsidRPr="00491A2B" w:rsidRDefault="00491A2B" w:rsidP="00491A2B">
      <w:pPr>
        <w:spacing w:after="0" w:line="240" w:lineRule="auto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  <w:lang w:val="fr"/>
        </w:rPr>
        <w:t>En unités de U/L</w:t>
      </w:r>
    </w:p>
    <w:tbl>
      <w:tblPr>
        <w:tblW w:w="1431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1"/>
        <w:gridCol w:w="1673"/>
        <w:gridCol w:w="1222"/>
        <w:gridCol w:w="1604"/>
        <w:gridCol w:w="2610"/>
        <w:gridCol w:w="2250"/>
        <w:gridCol w:w="1620"/>
        <w:gridCol w:w="1620"/>
      </w:tblGrid>
      <w:tr w:rsidR="008B42FD" w:rsidRPr="00491A2B" w14:paraId="56365977" w14:textId="77777777" w:rsidTr="009F3C3D">
        <w:tc>
          <w:tcPr>
            <w:tcW w:w="1711" w:type="dxa"/>
            <w:shd w:val="clear" w:color="auto" w:fill="auto"/>
          </w:tcPr>
          <w:p w14:paraId="68530182" w14:textId="77777777" w:rsidR="008B42FD" w:rsidRPr="00491A2B" w:rsidRDefault="008B42FD" w:rsidP="008B42FD">
            <w:pPr>
              <w:spacing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fr"/>
              </w:rPr>
              <w:t>Concentration de Xc</w:t>
            </w:r>
          </w:p>
        </w:tc>
        <w:tc>
          <w:tcPr>
            <w:tcW w:w="1673" w:type="dxa"/>
            <w:shd w:val="clear" w:color="auto" w:fill="auto"/>
          </w:tcPr>
          <w:p w14:paraId="536DD9C7" w14:textId="77777777" w:rsidR="008B42FD" w:rsidRPr="0058480D" w:rsidRDefault="008B42FD" w:rsidP="008B42FD">
            <w:pPr>
              <w:spacing w:after="0"/>
              <w:jc w:val="center"/>
              <w:rPr>
                <w:rFonts w:ascii="Arial" w:hAnsi="Arial"/>
                <w:sz w:val="24"/>
                <w:szCs w:val="24"/>
                <w:lang w:val="fr-FR"/>
              </w:rPr>
            </w:pPr>
            <w:r>
              <w:rPr>
                <w:rFonts w:ascii="Arial" w:hAnsi="Arial"/>
                <w:sz w:val="24"/>
                <w:szCs w:val="24"/>
                <w:lang w:val="fr"/>
              </w:rPr>
              <w:t>AST TE</w:t>
            </w:r>
            <w:r>
              <w:rPr>
                <w:rFonts w:ascii="Arial" w:hAnsi="Arial"/>
                <w:sz w:val="24"/>
                <w:szCs w:val="24"/>
                <w:vertAlign w:val="subscript"/>
                <w:lang w:val="fr"/>
              </w:rPr>
              <w:t>A</w:t>
            </w:r>
            <w:r>
              <w:rPr>
                <w:rFonts w:ascii="Arial" w:hAnsi="Arial"/>
                <w:sz w:val="24"/>
                <w:szCs w:val="24"/>
                <w:lang w:val="fr"/>
              </w:rPr>
              <w:t xml:space="preserve"> à la concentration de </w:t>
            </w:r>
            <w:proofErr w:type="spellStart"/>
            <w:r>
              <w:rPr>
                <w:rFonts w:ascii="Arial" w:hAnsi="Arial"/>
                <w:sz w:val="24"/>
                <w:szCs w:val="24"/>
                <w:lang w:val="fr"/>
              </w:rPr>
              <w:t>Xc</w:t>
            </w:r>
            <w:proofErr w:type="spellEnd"/>
          </w:p>
          <w:p w14:paraId="3848834E" w14:textId="77777777" w:rsidR="008B42FD" w:rsidRPr="00491A2B" w:rsidRDefault="008B42FD" w:rsidP="008B42FD">
            <w:pPr>
              <w:spacing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fr"/>
              </w:rPr>
              <w:t>(%TE</w:t>
            </w:r>
            <w:r>
              <w:rPr>
                <w:rFonts w:ascii="Arial" w:hAnsi="Arial"/>
                <w:sz w:val="24"/>
                <w:szCs w:val="24"/>
                <w:vertAlign w:val="subscript"/>
                <w:lang w:val="fr"/>
              </w:rPr>
              <w:t>A</w:t>
            </w:r>
            <w:r>
              <w:rPr>
                <w:rFonts w:ascii="Arial" w:hAnsi="Arial"/>
                <w:sz w:val="24"/>
                <w:szCs w:val="24"/>
                <w:lang w:val="fr"/>
              </w:rPr>
              <w:t xml:space="preserve"> *</w:t>
            </w:r>
            <w:proofErr w:type="spellStart"/>
            <w:r>
              <w:rPr>
                <w:rFonts w:ascii="Arial" w:hAnsi="Arial"/>
                <w:sz w:val="24"/>
                <w:szCs w:val="24"/>
                <w:lang w:val="fr"/>
              </w:rPr>
              <w:t>Xc</w:t>
            </w:r>
            <w:proofErr w:type="spellEnd"/>
            <w:r>
              <w:rPr>
                <w:rFonts w:ascii="Arial" w:hAnsi="Arial"/>
                <w:sz w:val="24"/>
                <w:szCs w:val="24"/>
                <w:lang w:val="fr"/>
              </w:rPr>
              <w:t>) /100 %</w:t>
            </w:r>
          </w:p>
        </w:tc>
        <w:tc>
          <w:tcPr>
            <w:tcW w:w="1222" w:type="dxa"/>
            <w:shd w:val="clear" w:color="auto" w:fill="auto"/>
          </w:tcPr>
          <w:p w14:paraId="50E22346" w14:textId="77777777" w:rsidR="008B42FD" w:rsidRPr="0058480D" w:rsidRDefault="008B42FD" w:rsidP="008B42FD">
            <w:pPr>
              <w:spacing w:after="0"/>
              <w:jc w:val="center"/>
              <w:rPr>
                <w:rFonts w:ascii="Arial" w:hAnsi="Arial"/>
                <w:sz w:val="24"/>
                <w:szCs w:val="24"/>
                <w:lang w:val="fr-FR"/>
              </w:rPr>
            </w:pPr>
            <w:r>
              <w:rPr>
                <w:rFonts w:ascii="Arial" w:hAnsi="Arial"/>
                <w:sz w:val="24"/>
                <w:szCs w:val="24"/>
                <w:lang w:val="fr"/>
              </w:rPr>
              <w:t>Précision à long terme</w:t>
            </w:r>
          </w:p>
          <w:p w14:paraId="0E700967" w14:textId="77777777" w:rsidR="008B42FD" w:rsidRPr="0058480D" w:rsidRDefault="00BA5B19" w:rsidP="008B42FD">
            <w:pPr>
              <w:spacing w:after="0"/>
              <w:jc w:val="center"/>
              <w:rPr>
                <w:rFonts w:ascii="Arial" w:hAnsi="Arial"/>
                <w:sz w:val="24"/>
                <w:szCs w:val="24"/>
                <w:lang w:val="fr-FR"/>
              </w:rPr>
            </w:pPr>
            <w:r>
              <w:rPr>
                <w:rFonts w:ascii="Arial" w:hAnsi="Arial"/>
                <w:sz w:val="24"/>
                <w:szCs w:val="24"/>
                <w:lang w:val="fr"/>
              </w:rPr>
              <w:t>(</w:t>
            </w:r>
            <w:proofErr w:type="gramStart"/>
            <w:r>
              <w:rPr>
                <w:rFonts w:ascii="Arial" w:hAnsi="Arial"/>
                <w:sz w:val="24"/>
                <w:szCs w:val="24"/>
                <w:lang w:val="fr"/>
              </w:rPr>
              <w:t>en</w:t>
            </w:r>
            <w:proofErr w:type="gramEnd"/>
            <w:r>
              <w:rPr>
                <w:rFonts w:ascii="Arial" w:hAnsi="Arial"/>
                <w:sz w:val="24"/>
                <w:szCs w:val="24"/>
                <w:lang w:val="fr"/>
              </w:rPr>
              <w:t xml:space="preserve"> SD)</w:t>
            </w:r>
          </w:p>
        </w:tc>
        <w:tc>
          <w:tcPr>
            <w:tcW w:w="1604" w:type="dxa"/>
            <w:shd w:val="clear" w:color="auto" w:fill="auto"/>
          </w:tcPr>
          <w:p w14:paraId="7B256724" w14:textId="77777777" w:rsidR="008B42FD" w:rsidRPr="0058480D" w:rsidRDefault="008B42FD" w:rsidP="008B42FD">
            <w:pPr>
              <w:spacing w:after="0"/>
              <w:jc w:val="center"/>
              <w:rPr>
                <w:rFonts w:ascii="Arial" w:hAnsi="Arial"/>
                <w:sz w:val="24"/>
                <w:szCs w:val="24"/>
                <w:lang w:val="fr-FR"/>
              </w:rPr>
            </w:pPr>
            <w:r>
              <w:rPr>
                <w:rFonts w:ascii="Arial" w:hAnsi="Arial"/>
                <w:sz w:val="24"/>
                <w:szCs w:val="24"/>
                <w:lang w:val="fr"/>
              </w:rPr>
              <w:t>Biais ou différence avec la Méthode comparative</w:t>
            </w:r>
          </w:p>
        </w:tc>
        <w:tc>
          <w:tcPr>
            <w:tcW w:w="2610" w:type="dxa"/>
            <w:shd w:val="clear" w:color="auto" w:fill="auto"/>
          </w:tcPr>
          <w:p w14:paraId="64F2CF28" w14:textId="77777777" w:rsidR="008B42FD" w:rsidRDefault="008B42FD" w:rsidP="008B42FD">
            <w:pPr>
              <w:spacing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fr"/>
              </w:rPr>
              <w:t>Erreur totale</w:t>
            </w:r>
          </w:p>
          <w:p w14:paraId="52020DC4" w14:textId="77777777" w:rsidR="008B42FD" w:rsidRPr="00491A2B" w:rsidRDefault="008B42FD" w:rsidP="008B42FD">
            <w:pPr>
              <w:spacing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fr"/>
              </w:rPr>
              <w:t>(biais + 3(SD))</w:t>
            </w:r>
          </w:p>
        </w:tc>
        <w:tc>
          <w:tcPr>
            <w:tcW w:w="2250" w:type="dxa"/>
          </w:tcPr>
          <w:p w14:paraId="33D7090C" w14:textId="77777777" w:rsidR="008B42FD" w:rsidRPr="0058480D" w:rsidRDefault="008B42FD" w:rsidP="008B42FD">
            <w:pPr>
              <w:spacing w:after="0"/>
              <w:jc w:val="center"/>
              <w:rPr>
                <w:rFonts w:ascii="Arial" w:hAnsi="Arial"/>
                <w:sz w:val="24"/>
                <w:szCs w:val="24"/>
                <w:lang w:val="pt-PT"/>
              </w:rPr>
            </w:pPr>
            <w:r w:rsidRPr="0058480D">
              <w:rPr>
                <w:rFonts w:ascii="Arial" w:hAnsi="Arial"/>
                <w:sz w:val="24"/>
                <w:szCs w:val="24"/>
                <w:lang w:val="pt-PT"/>
              </w:rPr>
              <w:t>Métrique Sigma</w:t>
            </w:r>
          </w:p>
          <w:p w14:paraId="5B82D9F7" w14:textId="77777777" w:rsidR="008B42FD" w:rsidRPr="0058480D" w:rsidRDefault="008B42FD" w:rsidP="008B42FD">
            <w:pPr>
              <w:spacing w:after="0"/>
              <w:jc w:val="center"/>
              <w:rPr>
                <w:rFonts w:ascii="Arial" w:hAnsi="Arial"/>
                <w:sz w:val="24"/>
                <w:szCs w:val="24"/>
                <w:lang w:val="pt-PT"/>
              </w:rPr>
            </w:pPr>
            <w:r w:rsidRPr="0058480D">
              <w:rPr>
                <w:rFonts w:ascii="Arial" w:hAnsi="Arial"/>
                <w:sz w:val="24"/>
                <w:szCs w:val="24"/>
                <w:lang w:val="pt-PT"/>
              </w:rPr>
              <w:t>([TE</w:t>
            </w:r>
            <w:r w:rsidRPr="0058480D">
              <w:rPr>
                <w:rFonts w:ascii="Arial" w:hAnsi="Arial"/>
                <w:sz w:val="24"/>
                <w:szCs w:val="24"/>
                <w:vertAlign w:val="subscript"/>
                <w:lang w:val="pt-PT"/>
              </w:rPr>
              <w:t>A</w:t>
            </w:r>
            <w:r w:rsidRPr="0058480D">
              <w:rPr>
                <w:rFonts w:ascii="Arial" w:hAnsi="Arial"/>
                <w:sz w:val="24"/>
                <w:szCs w:val="24"/>
                <w:lang w:val="pt-PT"/>
              </w:rPr>
              <w:t xml:space="preserve"> – biais]/SD)</w:t>
            </w:r>
          </w:p>
        </w:tc>
        <w:tc>
          <w:tcPr>
            <w:tcW w:w="1620" w:type="dxa"/>
            <w:shd w:val="clear" w:color="auto" w:fill="auto"/>
          </w:tcPr>
          <w:p w14:paraId="45F0B2F2" w14:textId="77777777" w:rsidR="008B42FD" w:rsidRPr="0058480D" w:rsidRDefault="008B42FD" w:rsidP="008B42FD">
            <w:pPr>
              <w:spacing w:after="0"/>
              <w:jc w:val="center"/>
              <w:rPr>
                <w:rFonts w:ascii="Arial" w:hAnsi="Arial"/>
                <w:sz w:val="24"/>
                <w:szCs w:val="24"/>
                <w:lang w:val="fr-FR"/>
              </w:rPr>
            </w:pPr>
            <w:r>
              <w:rPr>
                <w:rFonts w:ascii="Arial" w:hAnsi="Arial"/>
                <w:sz w:val="24"/>
                <w:szCs w:val="24"/>
                <w:lang w:val="fr"/>
              </w:rPr>
              <w:t>Performances Sigma</w:t>
            </w:r>
          </w:p>
          <w:p w14:paraId="3E0DBC11" w14:textId="77777777" w:rsidR="008B42FD" w:rsidRPr="0058480D" w:rsidRDefault="008B42FD" w:rsidP="008B42FD">
            <w:pPr>
              <w:spacing w:after="0"/>
              <w:jc w:val="center"/>
              <w:rPr>
                <w:rFonts w:ascii="Arial" w:hAnsi="Arial"/>
                <w:sz w:val="24"/>
                <w:szCs w:val="24"/>
                <w:lang w:val="fr-FR"/>
              </w:rPr>
            </w:pPr>
            <w:r>
              <w:rPr>
                <w:rFonts w:ascii="Arial" w:hAnsi="Arial"/>
                <w:sz w:val="24"/>
                <w:szCs w:val="24"/>
                <w:lang w:val="fr"/>
              </w:rPr>
              <w:t>(</w:t>
            </w:r>
            <w:r>
              <w:rPr>
                <w:rFonts w:ascii="Arial" w:hAnsi="Arial"/>
                <w:sz w:val="18"/>
                <w:szCs w:val="18"/>
                <w:lang w:val="fr"/>
              </w:rPr>
              <w:t>Voir le tableau Sigma à la page suivante</w:t>
            </w:r>
            <w:r>
              <w:rPr>
                <w:rFonts w:ascii="Arial" w:hAnsi="Arial"/>
                <w:sz w:val="24"/>
                <w:szCs w:val="24"/>
                <w:lang w:val="fr"/>
              </w:rPr>
              <w:t>)</w:t>
            </w:r>
          </w:p>
        </w:tc>
        <w:tc>
          <w:tcPr>
            <w:tcW w:w="1620" w:type="dxa"/>
          </w:tcPr>
          <w:p w14:paraId="2FF49CF6" w14:textId="77777777" w:rsidR="008B42FD" w:rsidRDefault="008B42FD" w:rsidP="008B42FD">
            <w:pPr>
              <w:spacing w:after="0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fr"/>
              </w:rPr>
              <w:t>Acceptabilité</w:t>
            </w:r>
          </w:p>
        </w:tc>
      </w:tr>
      <w:tr w:rsidR="008B42FD" w:rsidRPr="00491A2B" w14:paraId="7FCDEBA1" w14:textId="77777777" w:rsidTr="009F3C3D">
        <w:tc>
          <w:tcPr>
            <w:tcW w:w="1711" w:type="dxa"/>
            <w:shd w:val="clear" w:color="auto" w:fill="auto"/>
          </w:tcPr>
          <w:p w14:paraId="7E130ABC" w14:textId="77777777" w:rsidR="008B42FD" w:rsidRDefault="008B42FD" w:rsidP="00491A2B">
            <w:pPr>
              <w:spacing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fr"/>
              </w:rPr>
              <w:t>35 U/L</w:t>
            </w:r>
          </w:p>
          <w:p w14:paraId="3B8FCCB4" w14:textId="77777777" w:rsidR="008B42FD" w:rsidRPr="00491A2B" w:rsidRDefault="008B42FD" w:rsidP="00491A2B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16ACD95A" w14:textId="77777777" w:rsidR="008B42FD" w:rsidRPr="00491A2B" w:rsidRDefault="008B42FD" w:rsidP="00491A2B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auto"/>
          </w:tcPr>
          <w:p w14:paraId="001B21DF" w14:textId="77777777" w:rsidR="008B42FD" w:rsidRPr="00491A2B" w:rsidRDefault="008B42FD" w:rsidP="00491A2B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604" w:type="dxa"/>
            <w:shd w:val="clear" w:color="auto" w:fill="auto"/>
          </w:tcPr>
          <w:p w14:paraId="2BEF2920" w14:textId="77777777" w:rsidR="008B42FD" w:rsidRPr="00491A2B" w:rsidRDefault="008B42FD" w:rsidP="00491A2B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auto"/>
          </w:tcPr>
          <w:p w14:paraId="1109848D" w14:textId="77777777" w:rsidR="008B42FD" w:rsidRPr="00491A2B" w:rsidRDefault="008B42FD" w:rsidP="00491A2B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2250" w:type="dxa"/>
          </w:tcPr>
          <w:p w14:paraId="352EC182" w14:textId="77777777" w:rsidR="008B42FD" w:rsidRPr="00491A2B" w:rsidRDefault="008B42FD" w:rsidP="00491A2B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5DC2591D" w14:textId="77777777" w:rsidR="008B42FD" w:rsidRPr="00491A2B" w:rsidRDefault="008B42FD" w:rsidP="00491A2B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620" w:type="dxa"/>
          </w:tcPr>
          <w:p w14:paraId="03E192EB" w14:textId="77777777" w:rsidR="008B42FD" w:rsidRPr="00491A2B" w:rsidRDefault="008B42FD" w:rsidP="00491A2B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</w:tr>
      <w:tr w:rsidR="008B42FD" w:rsidRPr="00491A2B" w14:paraId="0D824D2F" w14:textId="77777777" w:rsidTr="009F3C3D">
        <w:tc>
          <w:tcPr>
            <w:tcW w:w="1711" w:type="dxa"/>
            <w:shd w:val="clear" w:color="auto" w:fill="auto"/>
          </w:tcPr>
          <w:p w14:paraId="19D56A6A" w14:textId="77777777" w:rsidR="008B42FD" w:rsidRDefault="008B42FD" w:rsidP="00491A2B">
            <w:pPr>
              <w:spacing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fr"/>
              </w:rPr>
              <w:t>120 U/L</w:t>
            </w:r>
          </w:p>
          <w:p w14:paraId="2B601FC7" w14:textId="77777777" w:rsidR="008B42FD" w:rsidRPr="00491A2B" w:rsidRDefault="008B42FD" w:rsidP="00491A2B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673" w:type="dxa"/>
            <w:shd w:val="clear" w:color="auto" w:fill="auto"/>
          </w:tcPr>
          <w:p w14:paraId="21AFE2C5" w14:textId="77777777" w:rsidR="008B42FD" w:rsidRPr="00491A2B" w:rsidRDefault="008B42FD" w:rsidP="00491A2B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auto"/>
          </w:tcPr>
          <w:p w14:paraId="739B725C" w14:textId="77777777" w:rsidR="008B42FD" w:rsidRPr="00491A2B" w:rsidRDefault="008B42FD" w:rsidP="00491A2B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604" w:type="dxa"/>
            <w:shd w:val="clear" w:color="auto" w:fill="auto"/>
          </w:tcPr>
          <w:p w14:paraId="2D7F289C" w14:textId="77777777" w:rsidR="008B42FD" w:rsidRPr="00491A2B" w:rsidRDefault="008B42FD" w:rsidP="00491A2B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auto"/>
          </w:tcPr>
          <w:p w14:paraId="0245C5D0" w14:textId="77777777" w:rsidR="008B42FD" w:rsidRPr="00491A2B" w:rsidRDefault="008B42FD" w:rsidP="00491A2B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2250" w:type="dxa"/>
          </w:tcPr>
          <w:p w14:paraId="49C26792" w14:textId="77777777" w:rsidR="008B42FD" w:rsidRPr="00491A2B" w:rsidRDefault="008B42FD" w:rsidP="00491A2B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14:paraId="420C2FEC" w14:textId="77777777" w:rsidR="008B42FD" w:rsidRPr="00491A2B" w:rsidRDefault="008B42FD" w:rsidP="00491A2B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8974015" w14:textId="77777777" w:rsidR="008B42FD" w:rsidRPr="00491A2B" w:rsidRDefault="008B42FD" w:rsidP="00491A2B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</w:tr>
    </w:tbl>
    <w:p w14:paraId="5AD7B899" w14:textId="77777777" w:rsidR="00CE07D8" w:rsidRDefault="00CE07D8"/>
    <w:p w14:paraId="20D1AC16" w14:textId="77777777" w:rsidR="00D61F80" w:rsidRDefault="00D61F80"/>
    <w:p w14:paraId="26C38E0D" w14:textId="77777777" w:rsidR="00D61F80" w:rsidRDefault="00D61F80"/>
    <w:p w14:paraId="372D5C32" w14:textId="77777777" w:rsidR="00491A2B" w:rsidRPr="00491A2B" w:rsidRDefault="00491A2B" w:rsidP="00491A2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  <w:lang w:val="fr"/>
        </w:rPr>
        <w:lastRenderedPageBreak/>
        <w:t>En pourcentage</w:t>
      </w:r>
    </w:p>
    <w:tbl>
      <w:tblPr>
        <w:tblW w:w="1431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8"/>
        <w:gridCol w:w="1669"/>
        <w:gridCol w:w="1219"/>
        <w:gridCol w:w="1794"/>
        <w:gridCol w:w="2103"/>
        <w:gridCol w:w="2488"/>
        <w:gridCol w:w="1710"/>
        <w:gridCol w:w="1619"/>
      </w:tblGrid>
      <w:tr w:rsidR="008B42FD" w:rsidRPr="00491A2B" w14:paraId="3DC4D1E5" w14:textId="77777777" w:rsidTr="0058480D">
        <w:tc>
          <w:tcPr>
            <w:tcW w:w="1708" w:type="dxa"/>
            <w:shd w:val="clear" w:color="auto" w:fill="auto"/>
          </w:tcPr>
          <w:p w14:paraId="6236AAFA" w14:textId="77777777" w:rsidR="008B42FD" w:rsidRPr="0058480D" w:rsidRDefault="008B42FD" w:rsidP="008B42FD">
            <w:pPr>
              <w:spacing w:after="0"/>
              <w:jc w:val="center"/>
              <w:rPr>
                <w:rFonts w:ascii="Arial" w:hAnsi="Arial"/>
              </w:rPr>
            </w:pPr>
            <w:r w:rsidRPr="0058480D">
              <w:rPr>
                <w:rFonts w:ascii="Arial" w:hAnsi="Arial"/>
                <w:lang w:val="fr"/>
              </w:rPr>
              <w:t xml:space="preserve">Concentration de </w:t>
            </w:r>
            <w:proofErr w:type="spellStart"/>
            <w:r w:rsidRPr="0058480D">
              <w:rPr>
                <w:rFonts w:ascii="Arial" w:hAnsi="Arial"/>
                <w:lang w:val="fr"/>
              </w:rPr>
              <w:t>Xc</w:t>
            </w:r>
            <w:proofErr w:type="spellEnd"/>
          </w:p>
        </w:tc>
        <w:tc>
          <w:tcPr>
            <w:tcW w:w="1669" w:type="dxa"/>
            <w:shd w:val="clear" w:color="auto" w:fill="auto"/>
          </w:tcPr>
          <w:p w14:paraId="664A173A" w14:textId="77777777" w:rsidR="008B42FD" w:rsidRPr="0058480D" w:rsidRDefault="008B42FD" w:rsidP="008B42FD">
            <w:pPr>
              <w:spacing w:after="0"/>
              <w:jc w:val="center"/>
              <w:rPr>
                <w:rFonts w:ascii="Arial" w:hAnsi="Arial"/>
                <w:lang w:val="fr-FR"/>
              </w:rPr>
            </w:pPr>
            <w:r w:rsidRPr="0058480D">
              <w:rPr>
                <w:rFonts w:ascii="Arial" w:hAnsi="Arial"/>
                <w:lang w:val="fr"/>
              </w:rPr>
              <w:t>AST %TE</w:t>
            </w:r>
            <w:r w:rsidRPr="0058480D">
              <w:rPr>
                <w:rFonts w:ascii="Arial" w:hAnsi="Arial"/>
                <w:vertAlign w:val="subscript"/>
                <w:lang w:val="fr"/>
              </w:rPr>
              <w:t>A</w:t>
            </w:r>
            <w:r w:rsidRPr="0058480D">
              <w:rPr>
                <w:rFonts w:ascii="Arial" w:hAnsi="Arial"/>
                <w:lang w:val="fr"/>
              </w:rPr>
              <w:t xml:space="preserve"> à la concentration de </w:t>
            </w:r>
            <w:proofErr w:type="spellStart"/>
            <w:r w:rsidRPr="0058480D">
              <w:rPr>
                <w:rFonts w:ascii="Arial" w:hAnsi="Arial"/>
                <w:lang w:val="fr"/>
              </w:rPr>
              <w:t>Xc</w:t>
            </w:r>
            <w:proofErr w:type="spellEnd"/>
          </w:p>
          <w:p w14:paraId="436A072D" w14:textId="77777777" w:rsidR="008B42FD" w:rsidRPr="0058480D" w:rsidRDefault="008B42FD" w:rsidP="008B42FD">
            <w:pPr>
              <w:spacing w:after="0"/>
              <w:jc w:val="center"/>
              <w:rPr>
                <w:rFonts w:ascii="Arial" w:hAnsi="Arial"/>
                <w:lang w:val="fr-FR"/>
              </w:rPr>
            </w:pPr>
          </w:p>
        </w:tc>
        <w:tc>
          <w:tcPr>
            <w:tcW w:w="1219" w:type="dxa"/>
            <w:shd w:val="clear" w:color="auto" w:fill="auto"/>
          </w:tcPr>
          <w:p w14:paraId="55A233E5" w14:textId="77777777" w:rsidR="008B42FD" w:rsidRPr="0058480D" w:rsidRDefault="008B42FD" w:rsidP="008B42FD">
            <w:pPr>
              <w:spacing w:after="0"/>
              <w:jc w:val="center"/>
              <w:rPr>
                <w:rFonts w:ascii="Arial" w:hAnsi="Arial"/>
                <w:lang w:val="fr-FR"/>
              </w:rPr>
            </w:pPr>
            <w:r w:rsidRPr="0058480D">
              <w:rPr>
                <w:rFonts w:ascii="Arial" w:hAnsi="Arial"/>
                <w:lang w:val="fr"/>
              </w:rPr>
              <w:t>Précision à long terme</w:t>
            </w:r>
          </w:p>
          <w:p w14:paraId="4AADBD45" w14:textId="77777777" w:rsidR="008B42FD" w:rsidRPr="0058480D" w:rsidRDefault="001B0DA5" w:rsidP="008B42FD">
            <w:pPr>
              <w:spacing w:after="0"/>
              <w:jc w:val="center"/>
              <w:rPr>
                <w:rFonts w:ascii="Arial" w:hAnsi="Arial"/>
                <w:lang w:val="fr-FR"/>
              </w:rPr>
            </w:pPr>
            <w:r w:rsidRPr="0058480D">
              <w:rPr>
                <w:rFonts w:ascii="Arial" w:hAnsi="Arial"/>
                <w:lang w:val="fr"/>
              </w:rPr>
              <w:t>(</w:t>
            </w:r>
            <w:proofErr w:type="gramStart"/>
            <w:r w:rsidRPr="0058480D">
              <w:rPr>
                <w:rFonts w:ascii="Arial" w:hAnsi="Arial"/>
                <w:lang w:val="fr"/>
              </w:rPr>
              <w:t>en</w:t>
            </w:r>
            <w:proofErr w:type="gramEnd"/>
            <w:r w:rsidRPr="0058480D">
              <w:rPr>
                <w:rFonts w:ascii="Arial" w:hAnsi="Arial"/>
                <w:lang w:val="fr"/>
              </w:rPr>
              <w:t xml:space="preserve"> %CV)</w:t>
            </w:r>
          </w:p>
        </w:tc>
        <w:tc>
          <w:tcPr>
            <w:tcW w:w="1794" w:type="dxa"/>
            <w:shd w:val="clear" w:color="auto" w:fill="auto"/>
          </w:tcPr>
          <w:p w14:paraId="0642DB2F" w14:textId="77777777" w:rsidR="008B42FD" w:rsidRPr="0058480D" w:rsidRDefault="001B0DA5" w:rsidP="008B42FD">
            <w:pPr>
              <w:spacing w:after="0"/>
              <w:jc w:val="center"/>
              <w:rPr>
                <w:rFonts w:ascii="Arial" w:hAnsi="Arial"/>
                <w:lang w:val="fr-FR"/>
              </w:rPr>
            </w:pPr>
            <w:r w:rsidRPr="0058480D">
              <w:rPr>
                <w:rFonts w:ascii="Arial" w:hAnsi="Arial"/>
                <w:lang w:val="fr"/>
              </w:rPr>
              <w:t>% de biais ou % de différence avec la Méthode comparative</w:t>
            </w:r>
          </w:p>
        </w:tc>
        <w:tc>
          <w:tcPr>
            <w:tcW w:w="2103" w:type="dxa"/>
            <w:shd w:val="clear" w:color="auto" w:fill="auto"/>
          </w:tcPr>
          <w:p w14:paraId="4DDF48C1" w14:textId="77777777" w:rsidR="008B42FD" w:rsidRPr="0058480D" w:rsidRDefault="008B42FD" w:rsidP="008B42FD">
            <w:pPr>
              <w:spacing w:after="0"/>
              <w:jc w:val="center"/>
              <w:rPr>
                <w:rFonts w:ascii="Arial" w:hAnsi="Arial"/>
              </w:rPr>
            </w:pPr>
            <w:r w:rsidRPr="0058480D">
              <w:rPr>
                <w:rFonts w:ascii="Arial" w:hAnsi="Arial"/>
                <w:lang w:val="fr"/>
              </w:rPr>
              <w:t>Erreur totale</w:t>
            </w:r>
          </w:p>
          <w:p w14:paraId="09F6F42D" w14:textId="77777777" w:rsidR="008B42FD" w:rsidRPr="0058480D" w:rsidRDefault="001B0DA5" w:rsidP="00BE7022">
            <w:pPr>
              <w:spacing w:after="0"/>
              <w:jc w:val="center"/>
              <w:rPr>
                <w:rFonts w:ascii="Arial" w:hAnsi="Arial"/>
              </w:rPr>
            </w:pPr>
            <w:r w:rsidRPr="0058480D">
              <w:rPr>
                <w:rFonts w:ascii="Arial" w:hAnsi="Arial"/>
                <w:lang w:val="fr"/>
              </w:rPr>
              <w:t>(% biais + (3% CV))</w:t>
            </w:r>
          </w:p>
        </w:tc>
        <w:tc>
          <w:tcPr>
            <w:tcW w:w="2488" w:type="dxa"/>
          </w:tcPr>
          <w:p w14:paraId="62021094" w14:textId="77777777" w:rsidR="008B42FD" w:rsidRPr="0058480D" w:rsidRDefault="008B42FD" w:rsidP="008B42FD">
            <w:pPr>
              <w:spacing w:after="0"/>
              <w:jc w:val="center"/>
              <w:rPr>
                <w:rFonts w:ascii="Arial" w:hAnsi="Arial"/>
                <w:lang w:val="pt-PT"/>
              </w:rPr>
            </w:pPr>
            <w:r w:rsidRPr="0058480D">
              <w:rPr>
                <w:rFonts w:ascii="Arial" w:hAnsi="Arial"/>
                <w:lang w:val="pt-PT"/>
              </w:rPr>
              <w:t>Métrique Sigma</w:t>
            </w:r>
          </w:p>
          <w:p w14:paraId="0442DA62" w14:textId="77777777" w:rsidR="008B42FD" w:rsidRPr="0058480D" w:rsidRDefault="008B42FD" w:rsidP="008B42FD">
            <w:pPr>
              <w:spacing w:after="0"/>
              <w:jc w:val="center"/>
              <w:rPr>
                <w:rFonts w:ascii="Arial" w:hAnsi="Arial"/>
                <w:lang w:val="pt-PT"/>
              </w:rPr>
            </w:pPr>
            <w:r w:rsidRPr="0058480D">
              <w:rPr>
                <w:rFonts w:ascii="Arial" w:hAnsi="Arial"/>
                <w:lang w:val="pt-PT"/>
              </w:rPr>
              <w:t>([%TE</w:t>
            </w:r>
            <w:r w:rsidRPr="0058480D">
              <w:rPr>
                <w:rFonts w:ascii="Arial" w:hAnsi="Arial"/>
                <w:vertAlign w:val="subscript"/>
                <w:lang w:val="pt-PT"/>
              </w:rPr>
              <w:t>A</w:t>
            </w:r>
            <w:r w:rsidRPr="0058480D">
              <w:rPr>
                <w:rFonts w:ascii="Arial" w:hAnsi="Arial"/>
                <w:lang w:val="pt-PT"/>
              </w:rPr>
              <w:t xml:space="preserve"> -% biais]/%CV)</w:t>
            </w:r>
          </w:p>
        </w:tc>
        <w:tc>
          <w:tcPr>
            <w:tcW w:w="1710" w:type="dxa"/>
            <w:shd w:val="clear" w:color="auto" w:fill="auto"/>
          </w:tcPr>
          <w:p w14:paraId="13C08233" w14:textId="77777777" w:rsidR="008B42FD" w:rsidRPr="0058480D" w:rsidRDefault="008B42FD" w:rsidP="008B42FD">
            <w:pPr>
              <w:spacing w:after="0"/>
              <w:jc w:val="center"/>
              <w:rPr>
                <w:rFonts w:ascii="Arial" w:hAnsi="Arial"/>
                <w:lang w:val="fr-FR"/>
              </w:rPr>
            </w:pPr>
            <w:r w:rsidRPr="0058480D">
              <w:rPr>
                <w:rFonts w:ascii="Arial" w:hAnsi="Arial"/>
                <w:lang w:val="fr"/>
              </w:rPr>
              <w:t>Performances Sigma</w:t>
            </w:r>
          </w:p>
          <w:p w14:paraId="5B4F9287" w14:textId="77777777" w:rsidR="008B42FD" w:rsidRPr="0058480D" w:rsidRDefault="008B42FD" w:rsidP="008A3D01">
            <w:pPr>
              <w:spacing w:after="0"/>
              <w:jc w:val="center"/>
              <w:rPr>
                <w:rFonts w:ascii="Arial" w:hAnsi="Arial"/>
                <w:sz w:val="24"/>
                <w:szCs w:val="24"/>
                <w:lang w:val="fr-FR"/>
              </w:rPr>
            </w:pPr>
            <w:r>
              <w:rPr>
                <w:rFonts w:ascii="Arial" w:hAnsi="Arial"/>
                <w:sz w:val="24"/>
                <w:szCs w:val="24"/>
                <w:lang w:val="fr"/>
              </w:rPr>
              <w:t>(</w:t>
            </w:r>
            <w:r>
              <w:rPr>
                <w:rFonts w:ascii="Arial" w:hAnsi="Arial"/>
                <w:sz w:val="18"/>
                <w:szCs w:val="18"/>
                <w:lang w:val="fr"/>
              </w:rPr>
              <w:t>Voir le tableau Sigma ci-dessous</w:t>
            </w:r>
            <w:r>
              <w:rPr>
                <w:rFonts w:ascii="Arial" w:hAnsi="Arial"/>
                <w:sz w:val="24"/>
                <w:szCs w:val="24"/>
                <w:lang w:val="fr"/>
              </w:rPr>
              <w:t>)</w:t>
            </w:r>
          </w:p>
        </w:tc>
        <w:tc>
          <w:tcPr>
            <w:tcW w:w="1619" w:type="dxa"/>
          </w:tcPr>
          <w:p w14:paraId="16B52122" w14:textId="77777777" w:rsidR="008B42FD" w:rsidRPr="0058480D" w:rsidRDefault="008B42FD" w:rsidP="008B42FD">
            <w:pPr>
              <w:spacing w:after="0"/>
              <w:jc w:val="center"/>
              <w:rPr>
                <w:rFonts w:ascii="Arial" w:hAnsi="Arial"/>
              </w:rPr>
            </w:pPr>
            <w:r w:rsidRPr="0058480D">
              <w:rPr>
                <w:rFonts w:ascii="Arial" w:hAnsi="Arial"/>
                <w:lang w:val="fr"/>
              </w:rPr>
              <w:t>Acceptabilité</w:t>
            </w:r>
          </w:p>
        </w:tc>
      </w:tr>
      <w:tr w:rsidR="008B42FD" w:rsidRPr="00491A2B" w14:paraId="4E1FF788" w14:textId="77777777" w:rsidTr="0058480D">
        <w:tc>
          <w:tcPr>
            <w:tcW w:w="1708" w:type="dxa"/>
            <w:shd w:val="clear" w:color="auto" w:fill="auto"/>
          </w:tcPr>
          <w:p w14:paraId="42B50F0A" w14:textId="77777777" w:rsidR="008B42FD" w:rsidRDefault="008B42FD" w:rsidP="00F60B5E">
            <w:pPr>
              <w:spacing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fr"/>
              </w:rPr>
              <w:t>35 U/L</w:t>
            </w:r>
          </w:p>
          <w:p w14:paraId="370ECC19" w14:textId="77777777" w:rsidR="008B42FD" w:rsidRPr="00491A2B" w:rsidRDefault="008B42FD" w:rsidP="00F60B5E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669" w:type="dxa"/>
            <w:shd w:val="clear" w:color="auto" w:fill="auto"/>
          </w:tcPr>
          <w:p w14:paraId="4DB8B046" w14:textId="77777777" w:rsidR="008B42FD" w:rsidRPr="00491A2B" w:rsidRDefault="008B42FD" w:rsidP="00F60B5E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14:paraId="414F5B6D" w14:textId="77777777" w:rsidR="008B42FD" w:rsidRPr="00491A2B" w:rsidRDefault="008B42FD" w:rsidP="00F60B5E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794" w:type="dxa"/>
            <w:shd w:val="clear" w:color="auto" w:fill="auto"/>
          </w:tcPr>
          <w:p w14:paraId="1C7330F4" w14:textId="77777777" w:rsidR="008B42FD" w:rsidRPr="00491A2B" w:rsidRDefault="008B42FD" w:rsidP="00F60B5E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2103" w:type="dxa"/>
            <w:shd w:val="clear" w:color="auto" w:fill="auto"/>
          </w:tcPr>
          <w:p w14:paraId="0A29B7A4" w14:textId="77777777" w:rsidR="008B42FD" w:rsidRPr="00491A2B" w:rsidRDefault="008B42FD" w:rsidP="00F60B5E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2488" w:type="dxa"/>
          </w:tcPr>
          <w:p w14:paraId="7D76CE7D" w14:textId="77777777" w:rsidR="008B42FD" w:rsidRPr="00491A2B" w:rsidRDefault="008B42FD" w:rsidP="00F60B5E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51DC8F4A" w14:textId="77777777" w:rsidR="008B42FD" w:rsidRPr="00491A2B" w:rsidRDefault="008B42FD" w:rsidP="00F60B5E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619" w:type="dxa"/>
          </w:tcPr>
          <w:p w14:paraId="1571E9B8" w14:textId="77777777" w:rsidR="008B42FD" w:rsidRPr="00491A2B" w:rsidRDefault="008B42FD" w:rsidP="00F60B5E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</w:tr>
      <w:tr w:rsidR="008B42FD" w:rsidRPr="00491A2B" w14:paraId="007B517A" w14:textId="77777777" w:rsidTr="0058480D">
        <w:tc>
          <w:tcPr>
            <w:tcW w:w="1708" w:type="dxa"/>
            <w:shd w:val="clear" w:color="auto" w:fill="auto"/>
          </w:tcPr>
          <w:p w14:paraId="3B680562" w14:textId="77777777" w:rsidR="008B42FD" w:rsidRDefault="008B42FD" w:rsidP="00F60B5E">
            <w:pPr>
              <w:spacing w:after="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lang w:val="fr"/>
              </w:rPr>
              <w:t>120 U/L</w:t>
            </w:r>
          </w:p>
          <w:p w14:paraId="20A34670" w14:textId="77777777" w:rsidR="008B42FD" w:rsidRPr="00491A2B" w:rsidRDefault="008B42FD" w:rsidP="00F60B5E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669" w:type="dxa"/>
            <w:shd w:val="clear" w:color="auto" w:fill="auto"/>
          </w:tcPr>
          <w:p w14:paraId="32D1F541" w14:textId="77777777" w:rsidR="008B42FD" w:rsidRPr="00491A2B" w:rsidRDefault="008B42FD" w:rsidP="00F60B5E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14:paraId="3BBA8BCA" w14:textId="77777777" w:rsidR="008B42FD" w:rsidRPr="00491A2B" w:rsidRDefault="008B42FD" w:rsidP="00F60B5E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794" w:type="dxa"/>
            <w:shd w:val="clear" w:color="auto" w:fill="auto"/>
          </w:tcPr>
          <w:p w14:paraId="7E91A1AA" w14:textId="77777777" w:rsidR="008B42FD" w:rsidRPr="00491A2B" w:rsidRDefault="008B42FD" w:rsidP="00F60B5E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2103" w:type="dxa"/>
            <w:shd w:val="clear" w:color="auto" w:fill="auto"/>
          </w:tcPr>
          <w:p w14:paraId="33F3FC6E" w14:textId="77777777" w:rsidR="008B42FD" w:rsidRPr="00491A2B" w:rsidRDefault="008B42FD" w:rsidP="00F60B5E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2488" w:type="dxa"/>
          </w:tcPr>
          <w:p w14:paraId="3227E399" w14:textId="77777777" w:rsidR="008B42FD" w:rsidRPr="00491A2B" w:rsidRDefault="008B42FD" w:rsidP="00F60B5E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3F53440B" w14:textId="77777777" w:rsidR="008B42FD" w:rsidRPr="00491A2B" w:rsidRDefault="008B42FD" w:rsidP="00F60B5E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619" w:type="dxa"/>
          </w:tcPr>
          <w:p w14:paraId="78661D34" w14:textId="77777777" w:rsidR="008B42FD" w:rsidRPr="00491A2B" w:rsidRDefault="008B42FD" w:rsidP="00F60B5E">
            <w:pPr>
              <w:spacing w:after="0"/>
              <w:rPr>
                <w:rFonts w:ascii="Arial" w:hAnsi="Arial"/>
                <w:sz w:val="24"/>
                <w:szCs w:val="24"/>
              </w:rPr>
            </w:pPr>
          </w:p>
        </w:tc>
      </w:tr>
    </w:tbl>
    <w:p w14:paraId="15F152EB" w14:textId="77777777" w:rsidR="00491A2B" w:rsidRDefault="00491A2B"/>
    <w:p w14:paraId="6606D18B" w14:textId="77777777" w:rsidR="00CE07D8" w:rsidRPr="008B42FD" w:rsidRDefault="008B42FD" w:rsidP="008B42FD">
      <w:pPr>
        <w:spacing w:after="12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lang w:val="fr"/>
        </w:rPr>
        <w:t>Tableau des performances Sigma</w:t>
      </w:r>
    </w:p>
    <w:tbl>
      <w:tblPr>
        <w:tblpPr w:leftFromText="180" w:rightFromText="180" w:vertAnchor="text" w:tblpY="1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28"/>
        <w:gridCol w:w="11160"/>
      </w:tblGrid>
      <w:tr w:rsidR="00CE07D8" w:rsidRPr="00981D6A" w14:paraId="5AD937A6" w14:textId="77777777" w:rsidTr="00FA1CC2">
        <w:tc>
          <w:tcPr>
            <w:tcW w:w="2628" w:type="dxa"/>
          </w:tcPr>
          <w:p w14:paraId="2EA1B47A" w14:textId="77777777" w:rsidR="00CE07D8" w:rsidRPr="00981D6A" w:rsidRDefault="00CE07D8" w:rsidP="00DC1DBE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fr"/>
              </w:rPr>
              <w:t>Si</w:t>
            </w:r>
          </w:p>
        </w:tc>
        <w:tc>
          <w:tcPr>
            <w:tcW w:w="11160" w:type="dxa"/>
          </w:tcPr>
          <w:p w14:paraId="0C956891" w14:textId="77777777" w:rsidR="00CE07D8" w:rsidRPr="00981D6A" w:rsidRDefault="00CE07D8" w:rsidP="00DC1DBE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fr"/>
              </w:rPr>
              <w:t>Alors</w:t>
            </w:r>
          </w:p>
        </w:tc>
      </w:tr>
      <w:tr w:rsidR="00CE07D8" w:rsidRPr="0058480D" w14:paraId="356408EB" w14:textId="77777777" w:rsidTr="00FA1CC2">
        <w:tc>
          <w:tcPr>
            <w:tcW w:w="2628" w:type="dxa"/>
          </w:tcPr>
          <w:p w14:paraId="5A38C541" w14:textId="77777777" w:rsidR="00CE07D8" w:rsidRPr="0058480D" w:rsidRDefault="00CE07D8" w:rsidP="00DC1DBE">
            <w:pPr>
              <w:spacing w:after="0" w:line="240" w:lineRule="auto"/>
              <w:rPr>
                <w:rFonts w:ascii="Arial" w:hAnsi="Arial" w:cs="Arial"/>
                <w:highlight w:val="yellow"/>
                <w:lang w:val="fr-FR"/>
              </w:rPr>
            </w:pPr>
            <w:r>
              <w:rPr>
                <w:rFonts w:ascii="Arial" w:hAnsi="Arial" w:cs="Arial"/>
                <w:lang w:val="fr"/>
              </w:rPr>
              <w:t xml:space="preserve">La métrique Sigma est </w:t>
            </w:r>
            <w:proofErr w:type="gramStart"/>
            <w:r>
              <w:rPr>
                <w:rFonts w:ascii="Arial" w:hAnsi="Arial" w:cs="Arial"/>
                <w:lang w:val="fr"/>
              </w:rPr>
              <w:t>inférieure</w:t>
            </w:r>
            <w:proofErr w:type="gramEnd"/>
            <w:r>
              <w:rPr>
                <w:rFonts w:ascii="Arial" w:hAnsi="Arial" w:cs="Arial"/>
                <w:lang w:val="fr"/>
              </w:rPr>
              <w:t xml:space="preserve"> à 2,0 </w:t>
            </w:r>
          </w:p>
        </w:tc>
        <w:tc>
          <w:tcPr>
            <w:tcW w:w="11160" w:type="dxa"/>
          </w:tcPr>
          <w:p w14:paraId="4EF4224F" w14:textId="77777777" w:rsidR="00CE07D8" w:rsidRPr="0058480D" w:rsidRDefault="00CE07D8" w:rsidP="00CE07D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"/>
              </w:rPr>
              <w:t xml:space="preserve">La méthode présente </w:t>
            </w:r>
            <w:r>
              <w:rPr>
                <w:rFonts w:ascii="Arial" w:hAnsi="Arial" w:cs="Arial"/>
                <w:b/>
                <w:bCs/>
                <w:lang w:val="fr"/>
              </w:rPr>
              <w:t>des performances inacceptables</w:t>
            </w:r>
            <w:r>
              <w:rPr>
                <w:rFonts w:ascii="Arial" w:hAnsi="Arial" w:cs="Arial"/>
                <w:lang w:val="fr"/>
              </w:rPr>
              <w:t xml:space="preserve"> et ne répond pas à vos exigences de qualité, même lorsque la méthode fonctionne correctement. </w:t>
            </w:r>
          </w:p>
          <w:p w14:paraId="06D5066C" w14:textId="77777777" w:rsidR="00CE07D8" w:rsidRPr="0058480D" w:rsidRDefault="00CE07D8" w:rsidP="00CE07D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"/>
              </w:rPr>
              <w:t>Cela n’est pas acceptable pour une opération de routine.</w:t>
            </w:r>
          </w:p>
        </w:tc>
      </w:tr>
      <w:tr w:rsidR="00CE07D8" w:rsidRPr="0058480D" w14:paraId="5B0B0F0C" w14:textId="77777777" w:rsidTr="00FA1CC2">
        <w:tc>
          <w:tcPr>
            <w:tcW w:w="2628" w:type="dxa"/>
          </w:tcPr>
          <w:p w14:paraId="59B6F53D" w14:textId="77777777" w:rsidR="00CE07D8" w:rsidRPr="0058480D" w:rsidRDefault="00CE07D8" w:rsidP="0058480D">
            <w:pPr>
              <w:spacing w:after="0" w:line="240" w:lineRule="auto"/>
              <w:ind w:right="363"/>
              <w:rPr>
                <w:rFonts w:ascii="Arial" w:hAnsi="Arial" w:cs="Arial"/>
                <w:highlight w:val="yellow"/>
                <w:lang w:val="fr-FR"/>
              </w:rPr>
            </w:pPr>
            <w:r>
              <w:rPr>
                <w:rFonts w:ascii="Arial" w:hAnsi="Arial" w:cs="Arial"/>
                <w:lang w:val="fr"/>
              </w:rPr>
              <w:t xml:space="preserve">La métrique Sigma est </w:t>
            </w:r>
            <w:proofErr w:type="gramStart"/>
            <w:r>
              <w:rPr>
                <w:rFonts w:ascii="Arial" w:hAnsi="Arial" w:cs="Arial"/>
                <w:lang w:val="fr"/>
              </w:rPr>
              <w:t>comprise</w:t>
            </w:r>
            <w:proofErr w:type="gramEnd"/>
            <w:r>
              <w:rPr>
                <w:rFonts w:ascii="Arial" w:hAnsi="Arial" w:cs="Arial"/>
                <w:lang w:val="fr"/>
              </w:rPr>
              <w:t xml:space="preserve"> entre 2,0 et 3,0</w:t>
            </w:r>
          </w:p>
        </w:tc>
        <w:tc>
          <w:tcPr>
            <w:tcW w:w="11160" w:type="dxa"/>
          </w:tcPr>
          <w:p w14:paraId="5AEB0524" w14:textId="77777777" w:rsidR="00CE07D8" w:rsidRPr="0058480D" w:rsidRDefault="00CE07D8" w:rsidP="00CE07D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"/>
              </w:rPr>
              <w:t xml:space="preserve">La méthode a </w:t>
            </w:r>
            <w:r>
              <w:rPr>
                <w:rFonts w:ascii="Arial" w:hAnsi="Arial" w:cs="Arial"/>
                <w:b/>
                <w:bCs/>
                <w:lang w:val="fr"/>
              </w:rPr>
              <w:t>des performances marginales</w:t>
            </w:r>
            <w:r>
              <w:rPr>
                <w:rFonts w:ascii="Arial" w:hAnsi="Arial" w:cs="Arial"/>
                <w:lang w:val="fr"/>
              </w:rPr>
              <w:t xml:space="preserve"> et fournit la qualité nécessaire lorsque tout fonctionne correctement.</w:t>
            </w:r>
          </w:p>
          <w:p w14:paraId="05312A12" w14:textId="77777777" w:rsidR="00CE07D8" w:rsidRPr="00981D6A" w:rsidRDefault="00CE07D8" w:rsidP="00CE07D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fr"/>
              </w:rPr>
              <w:t>Cette méthode nécessitera :</w:t>
            </w:r>
          </w:p>
          <w:p w14:paraId="4A27AEE8" w14:textId="77777777" w:rsidR="00CE07D8" w:rsidRPr="00981D6A" w:rsidRDefault="00CE07D8" w:rsidP="00CE07D8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fr"/>
              </w:rPr>
              <w:t xml:space="preserve"> 4 à 8 contrôles par série</w:t>
            </w:r>
          </w:p>
          <w:p w14:paraId="6F6DE739" w14:textId="77777777" w:rsidR="00CE07D8" w:rsidRPr="00981D6A" w:rsidRDefault="00CE07D8" w:rsidP="00CE07D8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fr"/>
              </w:rPr>
              <w:t>des opérateurs bien formés</w:t>
            </w:r>
          </w:p>
          <w:p w14:paraId="664C79F4" w14:textId="77777777" w:rsidR="00CE07D8" w:rsidRPr="00981D6A" w:rsidRDefault="00CE07D8" w:rsidP="00CE07D8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fr"/>
              </w:rPr>
              <w:t>une rotation réduite du personnel</w:t>
            </w:r>
          </w:p>
          <w:p w14:paraId="1EEF7669" w14:textId="77777777" w:rsidR="00CE07D8" w:rsidRPr="00981D6A" w:rsidRDefault="00CE07D8" w:rsidP="00CE07D8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fr"/>
              </w:rPr>
              <w:t>une maintenance préventive plus agressive</w:t>
            </w:r>
          </w:p>
          <w:p w14:paraId="639E5BC8" w14:textId="77777777" w:rsidR="00CE07D8" w:rsidRPr="0058480D" w:rsidRDefault="00CE07D8" w:rsidP="00CE07D8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Arial" w:hAnsi="Arial" w:cs="Arial"/>
                <w:lang w:val="fr-FR"/>
              </w:rPr>
            </w:pPr>
            <w:proofErr w:type="gramStart"/>
            <w:r>
              <w:rPr>
                <w:rFonts w:ascii="Arial" w:hAnsi="Arial" w:cs="Arial"/>
                <w:lang w:val="fr"/>
              </w:rPr>
              <w:t>une</w:t>
            </w:r>
            <w:proofErr w:type="gramEnd"/>
            <w:r>
              <w:rPr>
                <w:rFonts w:ascii="Arial" w:hAnsi="Arial" w:cs="Arial"/>
                <w:lang w:val="fr"/>
              </w:rPr>
              <w:t xml:space="preserve"> surveillance attentive des résultats des tests des patients</w:t>
            </w:r>
          </w:p>
          <w:p w14:paraId="4D33E5FE" w14:textId="77777777" w:rsidR="00CE07D8" w:rsidRPr="0058480D" w:rsidRDefault="00CE07D8" w:rsidP="00CE07D8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Arial" w:hAnsi="Arial" w:cs="Arial"/>
                <w:lang w:val="fr-FR"/>
              </w:rPr>
            </w:pPr>
            <w:proofErr w:type="gramStart"/>
            <w:r>
              <w:rPr>
                <w:rFonts w:ascii="Arial" w:hAnsi="Arial" w:cs="Arial"/>
                <w:lang w:val="fr"/>
              </w:rPr>
              <w:t>des</w:t>
            </w:r>
            <w:proofErr w:type="gramEnd"/>
            <w:r>
              <w:rPr>
                <w:rFonts w:ascii="Arial" w:hAnsi="Arial" w:cs="Arial"/>
                <w:lang w:val="fr"/>
              </w:rPr>
              <w:t xml:space="preserve"> efforts continus pour améliorer les performances de la méthode</w:t>
            </w:r>
          </w:p>
        </w:tc>
      </w:tr>
      <w:tr w:rsidR="00CE07D8" w:rsidRPr="0058480D" w14:paraId="6B46AA0A" w14:textId="77777777" w:rsidTr="00FA1CC2">
        <w:tc>
          <w:tcPr>
            <w:tcW w:w="2628" w:type="dxa"/>
          </w:tcPr>
          <w:p w14:paraId="524D2E07" w14:textId="77777777" w:rsidR="00CE07D8" w:rsidRPr="0058480D" w:rsidRDefault="00CE07D8" w:rsidP="0058480D">
            <w:pPr>
              <w:spacing w:after="0" w:line="240" w:lineRule="auto"/>
              <w:ind w:right="165"/>
              <w:rPr>
                <w:rFonts w:ascii="Arial" w:hAnsi="Arial" w:cs="Arial"/>
                <w:highlight w:val="yellow"/>
                <w:lang w:val="fr-FR"/>
              </w:rPr>
            </w:pPr>
            <w:r>
              <w:rPr>
                <w:rFonts w:ascii="Arial" w:hAnsi="Arial" w:cs="Arial"/>
                <w:lang w:val="fr"/>
              </w:rPr>
              <w:t xml:space="preserve">Si la métrique Sigma est </w:t>
            </w:r>
            <w:proofErr w:type="gramStart"/>
            <w:r>
              <w:rPr>
                <w:rFonts w:ascii="Arial" w:hAnsi="Arial" w:cs="Arial"/>
                <w:lang w:val="fr"/>
              </w:rPr>
              <w:t>comprise</w:t>
            </w:r>
            <w:proofErr w:type="gramEnd"/>
            <w:r>
              <w:rPr>
                <w:rFonts w:ascii="Arial" w:hAnsi="Arial" w:cs="Arial"/>
                <w:lang w:val="fr"/>
              </w:rPr>
              <w:t xml:space="preserve"> entre 3,0 et 4,0</w:t>
            </w:r>
          </w:p>
        </w:tc>
        <w:tc>
          <w:tcPr>
            <w:tcW w:w="11160" w:type="dxa"/>
          </w:tcPr>
          <w:p w14:paraId="75EBA73E" w14:textId="77777777" w:rsidR="00CE07D8" w:rsidRPr="0058480D" w:rsidRDefault="00CE07D8" w:rsidP="00CE07D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"/>
              </w:rPr>
              <w:t xml:space="preserve">La méthode présente </w:t>
            </w:r>
            <w:r>
              <w:rPr>
                <w:rFonts w:ascii="Arial" w:hAnsi="Arial" w:cs="Arial"/>
                <w:b/>
                <w:bCs/>
                <w:lang w:val="fr"/>
              </w:rPr>
              <w:t>des performances satisfaisantes</w:t>
            </w:r>
            <w:r>
              <w:rPr>
                <w:rFonts w:ascii="Arial" w:hAnsi="Arial" w:cs="Arial"/>
                <w:lang w:val="fr"/>
              </w:rPr>
              <w:t xml:space="preserve"> et répond à vos exigences de qualité et peut être gérée dans le cadre d'une opération de routine.</w:t>
            </w:r>
          </w:p>
          <w:p w14:paraId="6C7BFA85" w14:textId="77777777" w:rsidR="00CE07D8" w:rsidRPr="0058480D" w:rsidRDefault="00CE07D8" w:rsidP="00F155D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"/>
              </w:rPr>
              <w:t>Cette méthode nécessitera une procédure multi-règles avec 4 à 6 mesures de contrôle par série.</w:t>
            </w:r>
          </w:p>
        </w:tc>
      </w:tr>
      <w:tr w:rsidR="00CE07D8" w:rsidRPr="0058480D" w14:paraId="2F713321" w14:textId="77777777" w:rsidTr="00FA1CC2">
        <w:trPr>
          <w:trHeight w:val="872"/>
        </w:trPr>
        <w:tc>
          <w:tcPr>
            <w:tcW w:w="2628" w:type="dxa"/>
          </w:tcPr>
          <w:p w14:paraId="10F626DD" w14:textId="77777777" w:rsidR="00CE07D8" w:rsidRPr="0058480D" w:rsidRDefault="00CE07D8" w:rsidP="0058480D">
            <w:pPr>
              <w:spacing w:after="0" w:line="240" w:lineRule="auto"/>
              <w:ind w:right="102"/>
              <w:rPr>
                <w:rFonts w:ascii="Arial" w:hAnsi="Arial" w:cs="Arial"/>
                <w:highlight w:val="yellow"/>
                <w:lang w:val="fr-FR"/>
              </w:rPr>
            </w:pPr>
            <w:r>
              <w:rPr>
                <w:rFonts w:ascii="Arial" w:hAnsi="Arial" w:cs="Arial"/>
                <w:lang w:val="fr"/>
              </w:rPr>
              <w:t xml:space="preserve">Si la métrique Sigma est </w:t>
            </w:r>
            <w:proofErr w:type="gramStart"/>
            <w:r>
              <w:rPr>
                <w:rFonts w:ascii="Arial" w:hAnsi="Arial" w:cs="Arial"/>
                <w:lang w:val="fr"/>
              </w:rPr>
              <w:t>comprise</w:t>
            </w:r>
            <w:proofErr w:type="gramEnd"/>
            <w:r>
              <w:rPr>
                <w:rFonts w:ascii="Arial" w:hAnsi="Arial" w:cs="Arial"/>
                <w:lang w:val="fr"/>
              </w:rPr>
              <w:t xml:space="preserve"> entre 4,0 et 6,0</w:t>
            </w:r>
          </w:p>
        </w:tc>
        <w:tc>
          <w:tcPr>
            <w:tcW w:w="11160" w:type="dxa"/>
          </w:tcPr>
          <w:p w14:paraId="4E3DAF0C" w14:textId="77777777" w:rsidR="00CE07D8" w:rsidRPr="0058480D" w:rsidRDefault="00CE07D8" w:rsidP="00CE07D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"/>
              </w:rPr>
              <w:t xml:space="preserve">La méthode présente </w:t>
            </w:r>
            <w:r>
              <w:rPr>
                <w:rFonts w:ascii="Arial" w:hAnsi="Arial" w:cs="Arial"/>
                <w:b/>
                <w:bCs/>
                <w:lang w:val="fr"/>
              </w:rPr>
              <w:t>de bonnes performances</w:t>
            </w:r>
            <w:r>
              <w:rPr>
                <w:rFonts w:ascii="Arial" w:hAnsi="Arial" w:cs="Arial"/>
                <w:lang w:val="fr"/>
              </w:rPr>
              <w:t xml:space="preserve"> et est clairement acceptable et peut être bien gérée en fonctionnement de routine avec 2 à 4 mesures de contrôle par série, en utilisant les règles de CQ de </w:t>
            </w:r>
            <w:proofErr w:type="spellStart"/>
            <w:r>
              <w:rPr>
                <w:rFonts w:ascii="Arial" w:hAnsi="Arial" w:cs="Arial"/>
                <w:lang w:val="fr"/>
              </w:rPr>
              <w:t>Westgard</w:t>
            </w:r>
            <w:proofErr w:type="spellEnd"/>
            <w:r>
              <w:rPr>
                <w:rFonts w:ascii="Arial" w:hAnsi="Arial" w:cs="Arial"/>
                <w:lang w:val="fr"/>
              </w:rPr>
              <w:t>.</w:t>
            </w:r>
          </w:p>
        </w:tc>
      </w:tr>
      <w:tr w:rsidR="00CE07D8" w:rsidRPr="0058480D" w14:paraId="35F6D12C" w14:textId="77777777" w:rsidTr="00FA1CC2">
        <w:tc>
          <w:tcPr>
            <w:tcW w:w="2628" w:type="dxa"/>
          </w:tcPr>
          <w:p w14:paraId="24C355AD" w14:textId="77777777" w:rsidR="00CE07D8" w:rsidRPr="0058480D" w:rsidRDefault="00CE07D8" w:rsidP="0058480D">
            <w:pPr>
              <w:spacing w:after="0" w:line="240" w:lineRule="auto"/>
              <w:ind w:right="93"/>
              <w:rPr>
                <w:rFonts w:ascii="Arial" w:hAnsi="Arial" w:cs="Arial"/>
                <w:highlight w:val="yellow"/>
                <w:lang w:val="fr-FR"/>
              </w:rPr>
            </w:pPr>
            <w:r>
              <w:rPr>
                <w:rFonts w:ascii="Arial" w:hAnsi="Arial" w:cs="Arial"/>
                <w:lang w:val="fr"/>
              </w:rPr>
              <w:t>Si la métrique Sigma est &gt; 6,0</w:t>
            </w:r>
          </w:p>
        </w:tc>
        <w:tc>
          <w:tcPr>
            <w:tcW w:w="11160" w:type="dxa"/>
          </w:tcPr>
          <w:p w14:paraId="74BA9BC5" w14:textId="77777777" w:rsidR="00CE07D8" w:rsidRPr="0058480D" w:rsidRDefault="00CE07D8" w:rsidP="00F155D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"/>
              </w:rPr>
              <w:t xml:space="preserve">La méthode a </w:t>
            </w:r>
            <w:r>
              <w:rPr>
                <w:rFonts w:ascii="Arial" w:hAnsi="Arial" w:cs="Arial"/>
                <w:b/>
                <w:bCs/>
                <w:lang w:val="fr"/>
              </w:rPr>
              <w:t>des performances Six Sigma</w:t>
            </w:r>
            <w:r>
              <w:rPr>
                <w:rFonts w:ascii="Arial" w:hAnsi="Arial" w:cs="Arial"/>
                <w:lang w:val="fr"/>
              </w:rPr>
              <w:t xml:space="preserve"> et peut être gérée à l'aide d'une seule règle de contrôle avec de larges limites (c'est-à-dire </w:t>
            </w:r>
            <w:proofErr w:type="gramStart"/>
            <w:r>
              <w:rPr>
                <w:rFonts w:ascii="Arial" w:hAnsi="Arial" w:cs="Arial"/>
                <w:lang w:val="fr"/>
              </w:rPr>
              <w:t>1:</w:t>
            </w:r>
            <w:proofErr w:type="gramEnd"/>
            <w:r>
              <w:rPr>
                <w:rFonts w:ascii="Arial" w:hAnsi="Arial" w:cs="Arial"/>
                <w:lang w:val="fr"/>
              </w:rPr>
              <w:t xml:space="preserve">3s, </w:t>
            </w:r>
            <w:proofErr w:type="gramStart"/>
            <w:r>
              <w:rPr>
                <w:rFonts w:ascii="Arial" w:hAnsi="Arial" w:cs="Arial"/>
                <w:lang w:val="fr"/>
              </w:rPr>
              <w:t>1:</w:t>
            </w:r>
            <w:proofErr w:type="gramEnd"/>
            <w:r>
              <w:rPr>
                <w:rFonts w:ascii="Arial" w:hAnsi="Arial" w:cs="Arial"/>
                <w:lang w:val="fr"/>
              </w:rPr>
              <w:t>3,5s).</w:t>
            </w:r>
          </w:p>
        </w:tc>
      </w:tr>
    </w:tbl>
    <w:p w14:paraId="58C36185" w14:textId="77777777" w:rsidR="00CE07D8" w:rsidRPr="0058480D" w:rsidRDefault="00CE07D8">
      <w:pPr>
        <w:rPr>
          <w:lang w:val="fr-FR"/>
        </w:rPr>
      </w:pPr>
    </w:p>
    <w:sectPr w:rsidR="00CE07D8" w:rsidRPr="0058480D" w:rsidSect="00FA1CC2">
      <w:footerReference w:type="default" r:id="rId7"/>
      <w:pgSz w:w="16839" w:h="11907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CC069" w14:textId="77777777" w:rsidR="006512EB" w:rsidRDefault="006512EB" w:rsidP="008B42FD">
      <w:pPr>
        <w:spacing w:after="0" w:line="240" w:lineRule="auto"/>
      </w:pPr>
      <w:r>
        <w:separator/>
      </w:r>
    </w:p>
  </w:endnote>
  <w:endnote w:type="continuationSeparator" w:id="0">
    <w:p w14:paraId="0A56BFD9" w14:textId="77777777" w:rsidR="006512EB" w:rsidRDefault="006512EB" w:rsidP="008B4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7FC99" w14:textId="77777777" w:rsidR="008B42FD" w:rsidRPr="0058480D" w:rsidRDefault="00CD646F" w:rsidP="008B42FD">
    <w:pPr>
      <w:pStyle w:val="Footer"/>
      <w:jc w:val="right"/>
      <w:rPr>
        <w:rFonts w:ascii="Arial Black" w:hAnsi="Arial Black"/>
        <w:color w:val="009900"/>
        <w:sz w:val="18"/>
        <w:szCs w:val="18"/>
        <w:lang w:val="fr-FR"/>
      </w:rPr>
    </w:pPr>
    <w:r>
      <w:rPr>
        <w:rFonts w:ascii="Arial Black" w:hAnsi="Arial Black"/>
        <w:color w:val="009900"/>
        <w:sz w:val="18"/>
        <w:szCs w:val="18"/>
        <w:lang w:val="fr"/>
      </w:rPr>
      <w:t>Activité 14C : Expérience de comparaison des méthodes</w:t>
    </w:r>
  </w:p>
  <w:p w14:paraId="2DB27045" w14:textId="77777777" w:rsidR="008B42FD" w:rsidRPr="0058480D" w:rsidRDefault="008B42FD" w:rsidP="008B42FD">
    <w:pPr>
      <w:pStyle w:val="Footer"/>
      <w:jc w:val="right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FAB9C" w14:textId="77777777" w:rsidR="006512EB" w:rsidRDefault="006512EB" w:rsidP="008B42FD">
      <w:pPr>
        <w:spacing w:after="0" w:line="240" w:lineRule="auto"/>
      </w:pPr>
      <w:r>
        <w:separator/>
      </w:r>
    </w:p>
  </w:footnote>
  <w:footnote w:type="continuationSeparator" w:id="0">
    <w:p w14:paraId="2D79E73F" w14:textId="77777777" w:rsidR="006512EB" w:rsidRDefault="006512EB" w:rsidP="008B42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F7BF9"/>
    <w:multiLevelType w:val="hybridMultilevel"/>
    <w:tmpl w:val="47F63AF8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B">
      <w:start w:val="1"/>
      <w:numFmt w:val="lowerRoman"/>
      <w:lvlText w:val="%2."/>
      <w:lvlJc w:val="righ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2CCB29AD"/>
    <w:multiLevelType w:val="hybridMultilevel"/>
    <w:tmpl w:val="30A479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126C60"/>
    <w:multiLevelType w:val="hybridMultilevel"/>
    <w:tmpl w:val="5FE423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3B0FA1"/>
    <w:multiLevelType w:val="hybridMultilevel"/>
    <w:tmpl w:val="AF863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9D393E"/>
    <w:multiLevelType w:val="hybridMultilevel"/>
    <w:tmpl w:val="BA840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063067">
    <w:abstractNumId w:val="3"/>
  </w:num>
  <w:num w:numId="2" w16cid:durableId="689179952">
    <w:abstractNumId w:val="1"/>
  </w:num>
  <w:num w:numId="3" w16cid:durableId="2050719280">
    <w:abstractNumId w:val="0"/>
  </w:num>
  <w:num w:numId="4" w16cid:durableId="286670399">
    <w:abstractNumId w:val="4"/>
  </w:num>
  <w:num w:numId="5" w16cid:durableId="295111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07D8"/>
    <w:rsid w:val="001B0DA5"/>
    <w:rsid w:val="001C68E0"/>
    <w:rsid w:val="00243B17"/>
    <w:rsid w:val="002851C4"/>
    <w:rsid w:val="002E48FD"/>
    <w:rsid w:val="00440915"/>
    <w:rsid w:val="0045510A"/>
    <w:rsid w:val="00491A2B"/>
    <w:rsid w:val="00506339"/>
    <w:rsid w:val="0058480D"/>
    <w:rsid w:val="006512EB"/>
    <w:rsid w:val="007539FF"/>
    <w:rsid w:val="0077676A"/>
    <w:rsid w:val="007B213A"/>
    <w:rsid w:val="008A3D01"/>
    <w:rsid w:val="008B42FD"/>
    <w:rsid w:val="008C4627"/>
    <w:rsid w:val="00936D3B"/>
    <w:rsid w:val="00945951"/>
    <w:rsid w:val="009F3C3D"/>
    <w:rsid w:val="00B9028B"/>
    <w:rsid w:val="00BA5B19"/>
    <w:rsid w:val="00BE7022"/>
    <w:rsid w:val="00CB2876"/>
    <w:rsid w:val="00CD6063"/>
    <w:rsid w:val="00CD646F"/>
    <w:rsid w:val="00CE07D8"/>
    <w:rsid w:val="00D42CDE"/>
    <w:rsid w:val="00D61F80"/>
    <w:rsid w:val="00DC58DE"/>
    <w:rsid w:val="00E86C11"/>
    <w:rsid w:val="00F155DE"/>
    <w:rsid w:val="00F44C35"/>
    <w:rsid w:val="00FA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EC2EE"/>
  <w15:docId w15:val="{98AB61B4-FA0B-48DF-9B55-F3154345D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7D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07D8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8B42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2F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B42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2F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525</Words>
  <Characters>2808</Characters>
  <Application>Microsoft Office Word</Application>
  <DocSecurity>0</DocSecurity>
  <Lines>165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mx02 Apps 1</cp:lastModifiedBy>
  <cp:revision>17</cp:revision>
  <dcterms:created xsi:type="dcterms:W3CDTF">2013-05-21T22:39:00Z</dcterms:created>
  <dcterms:modified xsi:type="dcterms:W3CDTF">2025-05-03T09:57:00Z</dcterms:modified>
</cp:coreProperties>
</file>