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09EE5" w14:textId="6C459D31" w:rsidR="00456824" w:rsidRPr="00A536B1" w:rsidRDefault="002F6C00" w:rsidP="005D15EA">
      <w:pPr>
        <w:spacing w:before="1260" w:after="0"/>
        <w:ind w:left="162"/>
        <w:rPr>
          <w:rFonts w:ascii="Times New Roman" w:eastAsia="TimesNewRomanPSMT" w:hAnsi="Times New Roman" w:cs="Times New Roman"/>
          <w:sz w:val="34"/>
          <w:szCs w:val="34"/>
          <w:lang w:val="fr-FR"/>
        </w:rPr>
      </w:pPr>
      <w:r>
        <w:rPr>
          <w:rFonts w:ascii="Times New Roman" w:eastAsia="TimesNewRomanPSMT" w:hAnsi="Times New Roman" w:cs="Times New Roman"/>
          <w:sz w:val="34"/>
          <w:szCs w:val="34"/>
          <w:lang w:val="fr"/>
        </w:rPr>
        <w:t>Évaluation de la Précision des dosages</w:t>
      </w:r>
    </w:p>
    <w:p w14:paraId="1FEBA7AD" w14:textId="77777777" w:rsidR="005D15EA" w:rsidRPr="00A536B1" w:rsidRDefault="005D15EA" w:rsidP="007E605B">
      <w:pPr>
        <w:autoSpaceDE w:val="0"/>
        <w:autoSpaceDN w:val="0"/>
        <w:adjustRightInd w:val="0"/>
        <w:spacing w:before="300" w:after="0" w:line="240" w:lineRule="auto"/>
        <w:ind w:left="171"/>
        <w:rPr>
          <w:rFonts w:ascii="Times New Roman" w:hAnsi="Times New Roman" w:cs="Times New Roman"/>
          <w:b/>
          <w:bCs/>
          <w:sz w:val="24"/>
          <w:szCs w:val="24"/>
          <w:lang w:val="fr-FR"/>
        </w:rPr>
      </w:pPr>
      <w:r>
        <w:rPr>
          <w:rFonts w:ascii="Times New Roman" w:hAnsi="Times New Roman" w:cs="Times New Roman"/>
          <w:b/>
          <w:bCs/>
          <w:sz w:val="24"/>
          <w:szCs w:val="24"/>
          <w:lang w:val="fr"/>
        </w:rPr>
        <w:t xml:space="preserve">Douglas </w:t>
      </w:r>
      <w:proofErr w:type="spellStart"/>
      <w:r>
        <w:rPr>
          <w:rFonts w:ascii="Times New Roman" w:hAnsi="Times New Roman" w:cs="Times New Roman"/>
          <w:b/>
          <w:bCs/>
          <w:sz w:val="24"/>
          <w:szCs w:val="24"/>
          <w:lang w:val="fr"/>
        </w:rPr>
        <w:t>Chesher</w:t>
      </w:r>
      <w:proofErr w:type="spellEnd"/>
    </w:p>
    <w:p w14:paraId="5B8AEEC6" w14:textId="31D90D23" w:rsidR="005D15EA" w:rsidRPr="00A536B1" w:rsidRDefault="005D15EA" w:rsidP="00944E70">
      <w:pPr>
        <w:autoSpaceDE w:val="0"/>
        <w:autoSpaceDN w:val="0"/>
        <w:adjustRightInd w:val="0"/>
        <w:spacing w:after="0" w:line="240" w:lineRule="auto"/>
        <w:ind w:left="171" w:right="1854"/>
        <w:rPr>
          <w:rFonts w:ascii="Times New Roman" w:eastAsia="TimesNewRomanPSMT" w:hAnsi="Times New Roman" w:cs="Times New Roman"/>
          <w:sz w:val="20"/>
          <w:szCs w:val="20"/>
          <w:lang w:val="fr-FR"/>
        </w:rPr>
      </w:pPr>
      <w:r>
        <w:rPr>
          <w:rFonts w:ascii="Times New Roman" w:eastAsia="TimesNewRomanPSMT" w:hAnsi="Times New Roman" w:cs="Times New Roman"/>
          <w:sz w:val="20"/>
          <w:szCs w:val="20"/>
          <w:lang w:val="fr"/>
        </w:rPr>
        <w:t xml:space="preserve">Département de biochimie clinique, Pacific Laboratory Medicine Services, Royal North Shore Hospital, St </w:t>
      </w:r>
      <w:proofErr w:type="spellStart"/>
      <w:r>
        <w:rPr>
          <w:rFonts w:ascii="Times New Roman" w:eastAsia="TimesNewRomanPSMT" w:hAnsi="Times New Roman" w:cs="Times New Roman"/>
          <w:sz w:val="20"/>
          <w:szCs w:val="20"/>
          <w:lang w:val="fr"/>
        </w:rPr>
        <w:t>Leonards</w:t>
      </w:r>
      <w:proofErr w:type="spellEnd"/>
      <w:r>
        <w:rPr>
          <w:rFonts w:ascii="Times New Roman" w:eastAsia="TimesNewRomanPSMT" w:hAnsi="Times New Roman" w:cs="Times New Roman"/>
          <w:sz w:val="20"/>
          <w:szCs w:val="20"/>
          <w:lang w:val="fr"/>
        </w:rPr>
        <w:t xml:space="preserve"> NSW 2065, Australie.</w:t>
      </w:r>
    </w:p>
    <w:p w14:paraId="45AC59BC" w14:textId="52C3F82D" w:rsidR="005D15EA" w:rsidRPr="00A536B1" w:rsidRDefault="005D15EA" w:rsidP="007E605B">
      <w:pPr>
        <w:spacing w:before="20" w:after="0"/>
        <w:ind w:left="171"/>
        <w:rPr>
          <w:rFonts w:ascii="Times New Roman" w:eastAsia="TimesNewRomanPSMT" w:hAnsi="Times New Roman" w:cs="Times New Roman"/>
          <w:color w:val="000000" w:themeColor="text1"/>
          <w:sz w:val="20"/>
          <w:szCs w:val="20"/>
          <w:lang w:val="fr-FR"/>
        </w:rPr>
      </w:pPr>
      <w:r>
        <w:rPr>
          <w:rFonts w:ascii="Times New Roman" w:eastAsia="TimesNewRomanPSMT" w:hAnsi="Times New Roman" w:cs="Times New Roman"/>
          <w:sz w:val="20"/>
          <w:szCs w:val="20"/>
          <w:lang w:val="fr"/>
        </w:rPr>
        <w:t xml:space="preserve">Pour correspondance : Courriel du Dr Douglas </w:t>
      </w:r>
      <w:proofErr w:type="spellStart"/>
      <w:r>
        <w:rPr>
          <w:rFonts w:ascii="Times New Roman" w:eastAsia="TimesNewRomanPSMT" w:hAnsi="Times New Roman" w:cs="Times New Roman"/>
          <w:sz w:val="20"/>
          <w:szCs w:val="20"/>
          <w:lang w:val="fr"/>
        </w:rPr>
        <w:t>Chesher</w:t>
      </w:r>
      <w:proofErr w:type="spellEnd"/>
      <w:r>
        <w:rPr>
          <w:rFonts w:ascii="Times New Roman" w:eastAsia="TimesNewRomanPSMT" w:hAnsi="Times New Roman" w:cs="Times New Roman"/>
          <w:sz w:val="20"/>
          <w:szCs w:val="20"/>
          <w:lang w:val="fr"/>
        </w:rPr>
        <w:t xml:space="preserve"> : </w:t>
      </w:r>
      <w:hyperlink r:id="rId7" w:history="1">
        <w:r>
          <w:rPr>
            <w:rStyle w:val="Hyperlink"/>
            <w:rFonts w:ascii="Times New Roman" w:eastAsia="TimesNewRomanPSMT" w:hAnsi="Times New Roman" w:cs="Times New Roman"/>
            <w:color w:val="000000" w:themeColor="text1"/>
            <w:sz w:val="20"/>
            <w:szCs w:val="20"/>
            <w:u w:val="none"/>
            <w:lang w:val="fr"/>
          </w:rPr>
          <w:t>dougc@med.usyd.edu.au</w:t>
        </w:r>
      </w:hyperlink>
    </w:p>
    <w:p w14:paraId="7713DA9A" w14:textId="735FAE3B" w:rsidR="00EB2A2E" w:rsidRPr="00A536B1" w:rsidRDefault="00EB2A2E" w:rsidP="007E605B">
      <w:pPr>
        <w:spacing w:before="20" w:after="0"/>
        <w:ind w:left="171"/>
        <w:rPr>
          <w:rFonts w:ascii="Times New Roman" w:hAnsi="Times New Roman" w:cs="Times New Roman"/>
          <w:sz w:val="12"/>
          <w:szCs w:val="12"/>
          <w:lang w:val="fr-FR"/>
        </w:rPr>
      </w:pPr>
    </w:p>
    <w:tbl>
      <w:tblPr>
        <w:tblStyle w:val="TableGrid"/>
        <w:tblW w:w="0" w:type="auto"/>
        <w:tblInd w:w="171" w:type="dxa"/>
        <w:tblBorders>
          <w:top w:val="none" w:sz="0" w:space="0" w:color="auto"/>
          <w:left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251"/>
        <w:gridCol w:w="4968"/>
      </w:tblGrid>
      <w:tr w:rsidR="00EB2A2E" w:rsidRPr="00A536B1" w14:paraId="3A0856FD" w14:textId="77777777" w:rsidTr="00EB2A2E">
        <w:tc>
          <w:tcPr>
            <w:tcW w:w="5251" w:type="dxa"/>
          </w:tcPr>
          <w:p w14:paraId="3FBEFF46" w14:textId="77777777" w:rsidR="00EB2A2E" w:rsidRPr="00A536B1" w:rsidRDefault="00EB2A2E" w:rsidP="007E605B">
            <w:pPr>
              <w:spacing w:before="20"/>
              <w:rPr>
                <w:rFonts w:ascii="Times New Roman" w:hAnsi="Times New Roman" w:cs="Times New Roman"/>
                <w:lang w:val="fr-FR"/>
              </w:rPr>
            </w:pPr>
          </w:p>
        </w:tc>
        <w:tc>
          <w:tcPr>
            <w:tcW w:w="4968" w:type="dxa"/>
          </w:tcPr>
          <w:p w14:paraId="1D53FC72" w14:textId="77777777" w:rsidR="00EB2A2E" w:rsidRPr="00A536B1" w:rsidRDefault="00EB2A2E" w:rsidP="007E605B">
            <w:pPr>
              <w:spacing w:before="20"/>
              <w:rPr>
                <w:rFonts w:ascii="Times New Roman" w:hAnsi="Times New Roman" w:cs="Times New Roman"/>
                <w:lang w:val="fr-FR"/>
              </w:rPr>
            </w:pPr>
          </w:p>
        </w:tc>
      </w:tr>
    </w:tbl>
    <w:p w14:paraId="38AC0971" w14:textId="0F680A1C" w:rsidR="00EB2A2E" w:rsidRPr="00EB2A2E" w:rsidRDefault="00EB2A2E" w:rsidP="00A536B1">
      <w:pPr>
        <w:spacing w:before="240" w:after="0"/>
        <w:ind w:left="171"/>
        <w:rPr>
          <w:rFonts w:ascii="Times New Roman" w:hAnsi="Times New Roman" w:cs="Times New Roman"/>
          <w:b/>
          <w:bCs/>
          <w:sz w:val="20"/>
          <w:szCs w:val="20"/>
        </w:rPr>
      </w:pPr>
      <w:r>
        <w:rPr>
          <w:rFonts w:ascii="Times New Roman" w:hAnsi="Times New Roman" w:cs="Times New Roman"/>
          <w:b/>
          <w:bCs/>
          <w:sz w:val="20"/>
          <w:szCs w:val="20"/>
          <w:lang w:val="fr"/>
        </w:rPr>
        <w:t>Résumé</w:t>
      </w:r>
    </w:p>
    <w:p w14:paraId="03F34F2F" w14:textId="62A63E63" w:rsidR="00EB2A2E" w:rsidRPr="00A536B1" w:rsidRDefault="00EB2A2E" w:rsidP="008D4001">
      <w:pPr>
        <w:pStyle w:val="ListParagraph"/>
        <w:numPr>
          <w:ilvl w:val="0"/>
          <w:numId w:val="1"/>
        </w:numPr>
        <w:autoSpaceDE w:val="0"/>
        <w:autoSpaceDN w:val="0"/>
        <w:adjustRightInd w:val="0"/>
        <w:spacing w:before="20" w:after="0" w:line="264" w:lineRule="auto"/>
        <w:ind w:left="533" w:right="259"/>
        <w:contextualSpacing w:val="0"/>
        <w:jc w:val="both"/>
        <w:rPr>
          <w:rFonts w:ascii="Times New Roman" w:eastAsia="TimesNewRomanPSMT" w:hAnsi="Times New Roman" w:cs="Times New Roman"/>
          <w:sz w:val="20"/>
          <w:szCs w:val="20"/>
          <w:lang w:val="fr-FR"/>
        </w:rPr>
      </w:pPr>
      <w:r>
        <w:rPr>
          <w:rFonts w:ascii="Times New Roman" w:eastAsia="TimesNewRomanPSMT" w:hAnsi="Times New Roman" w:cs="Times New Roman"/>
          <w:sz w:val="20"/>
          <w:szCs w:val="20"/>
          <w:lang w:val="fr"/>
        </w:rPr>
        <w:t>Lors de l'évaluation de la précision d'une méthode, il est nécessaire d'évaluer la répétabilité (au sein d'une série) et la précision totale ou intra-laboratoire.</w:t>
      </w:r>
    </w:p>
    <w:p w14:paraId="28316424" w14:textId="1088B42A" w:rsidR="00EB2A2E" w:rsidRPr="00A536B1" w:rsidRDefault="00EB2A2E" w:rsidP="008D4001">
      <w:pPr>
        <w:pStyle w:val="ListParagraph"/>
        <w:numPr>
          <w:ilvl w:val="0"/>
          <w:numId w:val="1"/>
        </w:numPr>
        <w:tabs>
          <w:tab w:val="left" w:pos="477"/>
        </w:tabs>
        <w:autoSpaceDE w:val="0"/>
        <w:autoSpaceDN w:val="0"/>
        <w:adjustRightInd w:val="0"/>
        <w:spacing w:before="20" w:after="0" w:line="240" w:lineRule="auto"/>
        <w:ind w:left="162" w:hanging="9"/>
        <w:contextualSpacing w:val="0"/>
        <w:jc w:val="both"/>
        <w:rPr>
          <w:rFonts w:ascii="Times New Roman" w:eastAsia="TimesNewRomanPSMT" w:hAnsi="Times New Roman" w:cs="Times New Roman"/>
          <w:sz w:val="20"/>
          <w:szCs w:val="20"/>
          <w:lang w:val="fr-FR"/>
        </w:rPr>
      </w:pPr>
      <w:r>
        <w:rPr>
          <w:rFonts w:ascii="Times New Roman" w:eastAsia="TimesNewRomanPSMT" w:hAnsi="Times New Roman" w:cs="Times New Roman"/>
          <w:sz w:val="20"/>
          <w:szCs w:val="20"/>
          <w:lang w:val="fr"/>
        </w:rPr>
        <w:t xml:space="preserve"> Il est insuffisant d’évaluer la répétabilité en une seule série.</w:t>
      </w:r>
    </w:p>
    <w:p w14:paraId="24B58710" w14:textId="176B876E" w:rsidR="00EB2A2E" w:rsidRPr="00A536B1" w:rsidRDefault="00EB2A2E" w:rsidP="008D4001">
      <w:pPr>
        <w:tabs>
          <w:tab w:val="left" w:pos="513"/>
        </w:tabs>
        <w:autoSpaceDE w:val="0"/>
        <w:autoSpaceDN w:val="0"/>
        <w:adjustRightInd w:val="0"/>
        <w:spacing w:before="20" w:after="0" w:line="264" w:lineRule="auto"/>
        <w:ind w:left="532" w:right="259" w:hanging="374"/>
        <w:jc w:val="both"/>
        <w:rPr>
          <w:rFonts w:ascii="Times New Roman" w:eastAsia="TimesNewRomanPSMT" w:hAnsi="Times New Roman" w:cs="Times New Roman"/>
          <w:sz w:val="20"/>
          <w:szCs w:val="20"/>
          <w:lang w:val="fr-FR"/>
        </w:rPr>
      </w:pPr>
      <w:r>
        <w:rPr>
          <w:rFonts w:ascii="Times New Roman" w:eastAsia="TimesNewRomanPSMT" w:hAnsi="Times New Roman" w:cs="Times New Roman"/>
          <w:sz w:val="20"/>
          <w:szCs w:val="20"/>
          <w:lang w:val="fr"/>
        </w:rPr>
        <w:t>•</w:t>
      </w:r>
      <w:r>
        <w:rPr>
          <w:rFonts w:ascii="Times New Roman" w:eastAsia="TimesNewRomanPSMT" w:hAnsi="Times New Roman" w:cs="Times New Roman"/>
          <w:sz w:val="20"/>
          <w:szCs w:val="20"/>
          <w:lang w:val="fr"/>
        </w:rPr>
        <w:tab/>
        <w:t xml:space="preserve">Le document EP05-A2 du </w:t>
      </w:r>
      <w:proofErr w:type="spellStart"/>
      <w:r>
        <w:rPr>
          <w:rFonts w:ascii="Times New Roman" w:eastAsia="TimesNewRomanPSMT" w:hAnsi="Times New Roman" w:cs="Times New Roman"/>
          <w:sz w:val="20"/>
          <w:szCs w:val="20"/>
          <w:lang w:val="fr"/>
        </w:rPr>
        <w:t>Clinical</w:t>
      </w:r>
      <w:proofErr w:type="spellEnd"/>
      <w:r>
        <w:rPr>
          <w:rFonts w:ascii="Times New Roman" w:eastAsia="TimesNewRomanPSMT" w:hAnsi="Times New Roman" w:cs="Times New Roman"/>
          <w:sz w:val="20"/>
          <w:szCs w:val="20"/>
          <w:lang w:val="fr"/>
        </w:rPr>
        <w:t xml:space="preserve"> and Laboratory Standards Institute (CLSI) décrit les protocoles permettant de déterminer la précision d'une méthode.</w:t>
      </w:r>
      <w:r>
        <w:rPr>
          <w:rFonts w:ascii="Times New Roman" w:eastAsia="TimesNewRomanPSMT" w:hAnsi="Times New Roman" w:cs="Times New Roman"/>
          <w:sz w:val="12"/>
          <w:szCs w:val="12"/>
          <w:lang w:val="fr"/>
        </w:rPr>
        <w:t xml:space="preserve">1 </w:t>
      </w:r>
      <w:r>
        <w:rPr>
          <w:rFonts w:ascii="Times New Roman" w:eastAsia="TimesNewRomanPSMT" w:hAnsi="Times New Roman" w:cs="Times New Roman"/>
          <w:sz w:val="20"/>
          <w:szCs w:val="20"/>
          <w:lang w:val="fr"/>
        </w:rPr>
        <w:t>La précision d’une méthode doit être testée à au moins deux niveaux ; chaque série étant effectuée en double, à raison de deux séries par jour sur 20 jours.</w:t>
      </w:r>
    </w:p>
    <w:p w14:paraId="0FA8535F" w14:textId="6610297B" w:rsidR="00EB2A2E" w:rsidRPr="00A536B1" w:rsidRDefault="00EB2A2E" w:rsidP="008D4001">
      <w:pPr>
        <w:autoSpaceDE w:val="0"/>
        <w:autoSpaceDN w:val="0"/>
        <w:adjustRightInd w:val="0"/>
        <w:spacing w:before="30" w:after="0" w:line="264" w:lineRule="auto"/>
        <w:ind w:left="518" w:right="259"/>
        <w:jc w:val="both"/>
        <w:rPr>
          <w:rFonts w:ascii="Times New Roman" w:eastAsia="TimesNewRomanPSMT" w:hAnsi="Times New Roman" w:cs="Times New Roman"/>
          <w:sz w:val="12"/>
          <w:szCs w:val="12"/>
          <w:lang w:val="fr-FR"/>
        </w:rPr>
      </w:pPr>
      <w:r>
        <w:rPr>
          <w:rFonts w:ascii="Times New Roman" w:eastAsia="TimesNewRomanPSMT" w:hAnsi="Times New Roman" w:cs="Times New Roman"/>
          <w:sz w:val="20"/>
          <w:szCs w:val="20"/>
          <w:lang w:val="fr"/>
        </w:rPr>
        <w:t xml:space="preserve">Le document CLSI EP15-A2 décrit les protocoles qui doivent être suivis par l'utilisateur pour vérifier les déclarations de précision d'un fabricant. Les déclarations de Précision d’un fabricant doivent être testées à au moins deux niveaux, en exécutant trois </w:t>
      </w:r>
      <w:proofErr w:type="spellStart"/>
      <w:r>
        <w:rPr>
          <w:rFonts w:ascii="Times New Roman" w:eastAsia="TimesNewRomanPSMT" w:hAnsi="Times New Roman" w:cs="Times New Roman"/>
          <w:sz w:val="20"/>
          <w:szCs w:val="20"/>
          <w:lang w:val="fr"/>
        </w:rPr>
        <w:t>réplicats</w:t>
      </w:r>
      <w:proofErr w:type="spellEnd"/>
      <w:r>
        <w:rPr>
          <w:rFonts w:ascii="Times New Roman" w:eastAsia="TimesNewRomanPSMT" w:hAnsi="Times New Roman" w:cs="Times New Roman"/>
          <w:sz w:val="20"/>
          <w:szCs w:val="20"/>
          <w:lang w:val="fr"/>
        </w:rPr>
        <w:t xml:space="preserve"> sur cinq jours.</w:t>
      </w:r>
      <w:r>
        <w:rPr>
          <w:rFonts w:ascii="Times New Roman" w:eastAsia="TimesNewRomanPSMT" w:hAnsi="Times New Roman" w:cs="Times New Roman"/>
          <w:sz w:val="20"/>
          <w:szCs w:val="20"/>
          <w:vertAlign w:val="superscript"/>
          <w:lang w:val="fr"/>
        </w:rPr>
        <w:t>2</w:t>
      </w:r>
    </w:p>
    <w:p w14:paraId="2558816E" w14:textId="5D21B04F" w:rsidR="00EB2A2E" w:rsidRPr="00D604E8" w:rsidRDefault="00EB2A2E" w:rsidP="008D4001">
      <w:pPr>
        <w:pStyle w:val="ListParagraph"/>
        <w:numPr>
          <w:ilvl w:val="0"/>
          <w:numId w:val="1"/>
        </w:numPr>
        <w:tabs>
          <w:tab w:val="left" w:pos="531"/>
        </w:tabs>
        <w:spacing w:after="0"/>
        <w:ind w:left="144" w:firstLine="7"/>
        <w:contextualSpacing w:val="0"/>
        <w:jc w:val="both"/>
        <w:rPr>
          <w:rFonts w:ascii="Times New Roman" w:hAnsi="Times New Roman" w:cs="Times New Roman"/>
        </w:rPr>
      </w:pPr>
      <w:r>
        <w:rPr>
          <w:rFonts w:ascii="Times New Roman" w:eastAsia="TimesNewRomanPSMT" w:hAnsi="Times New Roman" w:cs="Times New Roman"/>
          <w:sz w:val="20"/>
          <w:szCs w:val="20"/>
          <w:lang w:val="fr"/>
        </w:rPr>
        <w:t xml:space="preserve">Une feuille de calcul pour aider aux calculs décrits dans cet article est disponible sur le site Web de l'AACB. </w:t>
      </w:r>
      <w:r>
        <w:rPr>
          <w:rFonts w:ascii="Times New Roman" w:eastAsia="TimesNewRomanPSMT" w:hAnsi="Times New Roman" w:cs="Times New Roman"/>
          <w:sz w:val="20"/>
          <w:szCs w:val="20"/>
          <w:vertAlign w:val="superscript"/>
          <w:lang w:val="fr"/>
        </w:rPr>
        <w:t>3</w:t>
      </w:r>
    </w:p>
    <w:p w14:paraId="7075A0C3" w14:textId="6BA53F6A" w:rsidR="00D604E8" w:rsidRPr="00E04D4B" w:rsidRDefault="00D604E8" w:rsidP="00D604E8">
      <w:pPr>
        <w:pStyle w:val="ListParagraph"/>
        <w:tabs>
          <w:tab w:val="left" w:pos="531"/>
        </w:tabs>
        <w:spacing w:after="0"/>
        <w:ind w:left="151"/>
        <w:contextualSpacing w:val="0"/>
        <w:rPr>
          <w:rFonts w:ascii="Times New Roman" w:eastAsia="TimesNewRomanPSMT" w:hAnsi="Times New Roman" w:cs="Times New Roman"/>
          <w:sz w:val="12"/>
          <w:szCs w:val="12"/>
        </w:rPr>
      </w:pPr>
    </w:p>
    <w:tbl>
      <w:tblPr>
        <w:tblStyle w:val="TableGrid"/>
        <w:tblW w:w="0" w:type="auto"/>
        <w:tblInd w:w="171" w:type="dxa"/>
        <w:tblBorders>
          <w:top w:val="none" w:sz="0" w:space="0" w:color="auto"/>
          <w:left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251"/>
        <w:gridCol w:w="4968"/>
      </w:tblGrid>
      <w:tr w:rsidR="00E04D4B" w14:paraId="3519BE37" w14:textId="77777777">
        <w:tc>
          <w:tcPr>
            <w:tcW w:w="5251" w:type="dxa"/>
          </w:tcPr>
          <w:p w14:paraId="12237AAF" w14:textId="77777777" w:rsidR="00E04D4B" w:rsidRDefault="00E04D4B">
            <w:pPr>
              <w:spacing w:before="20"/>
              <w:rPr>
                <w:rFonts w:ascii="Times New Roman" w:hAnsi="Times New Roman" w:cs="Times New Roman"/>
              </w:rPr>
            </w:pPr>
          </w:p>
        </w:tc>
        <w:tc>
          <w:tcPr>
            <w:tcW w:w="4968" w:type="dxa"/>
          </w:tcPr>
          <w:p w14:paraId="7626445E" w14:textId="77777777" w:rsidR="00E04D4B" w:rsidRDefault="00E04D4B">
            <w:pPr>
              <w:spacing w:before="20"/>
              <w:rPr>
                <w:rFonts w:ascii="Times New Roman" w:hAnsi="Times New Roman" w:cs="Times New Roman"/>
              </w:rPr>
            </w:pPr>
          </w:p>
        </w:tc>
      </w:tr>
    </w:tbl>
    <w:p w14:paraId="3D7EB8F9" w14:textId="37A30565" w:rsidR="00D604E8" w:rsidRPr="00E04D4B" w:rsidRDefault="00D604E8" w:rsidP="00E04D4B">
      <w:pPr>
        <w:pStyle w:val="ListParagraph"/>
        <w:tabs>
          <w:tab w:val="left" w:pos="531"/>
        </w:tabs>
        <w:spacing w:before="480" w:after="0"/>
        <w:ind w:left="151"/>
        <w:contextualSpacing w:val="0"/>
        <w:rPr>
          <w:rFonts w:ascii="Times New Roman" w:hAnsi="Times New Roman" w:cs="Times New Roman"/>
          <w:sz w:val="2"/>
          <w:szCs w:val="2"/>
        </w:rPr>
      </w:pPr>
    </w:p>
    <w:tbl>
      <w:tblPr>
        <w:tblStyle w:val="TableGrid"/>
        <w:tblW w:w="10673" w:type="dxa"/>
        <w:tblInd w:w="1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231"/>
        <w:gridCol w:w="5442"/>
      </w:tblGrid>
      <w:tr w:rsidR="00E04D4B" w14:paraId="39B00816" w14:textId="77777777" w:rsidTr="00E04D4B">
        <w:trPr>
          <w:trHeight w:val="6929"/>
        </w:trPr>
        <w:tc>
          <w:tcPr>
            <w:tcW w:w="5231" w:type="dxa"/>
          </w:tcPr>
          <w:p w14:paraId="5F6B0185" w14:textId="77777777" w:rsidR="00E04D4B" w:rsidRPr="00A21A96" w:rsidRDefault="00E04D4B" w:rsidP="00E04D4B">
            <w:pPr>
              <w:pStyle w:val="ListParagraph"/>
              <w:tabs>
                <w:tab w:val="left" w:pos="531"/>
              </w:tabs>
              <w:ind w:left="14"/>
              <w:rPr>
                <w:rFonts w:ascii="Times New Roman" w:hAnsi="Times New Roman" w:cs="Times New Roman"/>
                <w:b/>
                <w:bCs/>
                <w:sz w:val="20"/>
                <w:szCs w:val="20"/>
              </w:rPr>
            </w:pPr>
            <w:r>
              <w:rPr>
                <w:rFonts w:ascii="Times New Roman" w:hAnsi="Times New Roman" w:cs="Times New Roman"/>
                <w:b/>
                <w:bCs/>
                <w:sz w:val="20"/>
                <w:szCs w:val="20"/>
                <w:lang w:val="fr"/>
              </w:rPr>
              <w:t>Introduction</w:t>
            </w:r>
          </w:p>
          <w:p w14:paraId="047E6D98" w14:textId="115EDDE1" w:rsidR="00E04D4B" w:rsidRPr="00A536B1" w:rsidRDefault="00E04D4B" w:rsidP="00A536B1">
            <w:pPr>
              <w:pStyle w:val="ListParagraph"/>
              <w:tabs>
                <w:tab w:val="left" w:pos="531"/>
              </w:tabs>
              <w:spacing w:before="20" w:line="252" w:lineRule="auto"/>
              <w:ind w:left="29" w:right="317"/>
              <w:contextualSpacing w:val="0"/>
              <w:jc w:val="both"/>
              <w:rPr>
                <w:rFonts w:ascii="Times New Roman" w:hAnsi="Times New Roman" w:cs="Times New Roman"/>
                <w:sz w:val="20"/>
                <w:szCs w:val="20"/>
                <w:lang w:val="fr-FR"/>
              </w:rPr>
            </w:pPr>
            <w:r>
              <w:rPr>
                <w:rFonts w:ascii="Times New Roman" w:hAnsi="Times New Roman" w:cs="Times New Roman"/>
                <w:sz w:val="20"/>
                <w:szCs w:val="20"/>
                <w:lang w:val="fr"/>
              </w:rPr>
              <w:t>Partie du processus de vérification ou de validation d’une méthode pour confirmer qu’elle est adaptée à son utilisation est une évaluation de la précision. Nous entendons par là la proximité de l'accord entre les résultats indépendants de mesures obtenues dans des conditions stipulées ; elle est uniquement liée à l'erreur aléatoire des mesures et n'a aucun rapport avec la justesse/précision.</w:t>
            </w:r>
            <w:r>
              <w:rPr>
                <w:rFonts w:ascii="Times New Roman" w:hAnsi="Times New Roman" w:cs="Times New Roman"/>
                <w:sz w:val="20"/>
                <w:szCs w:val="20"/>
                <w:vertAlign w:val="superscript"/>
                <w:lang w:val="fr"/>
              </w:rPr>
              <w:t>4</w:t>
            </w:r>
          </w:p>
          <w:p w14:paraId="0AC118B7" w14:textId="7F2851BF" w:rsidR="00E04D4B" w:rsidRPr="00A536B1" w:rsidRDefault="00E04D4B" w:rsidP="00A536B1">
            <w:pPr>
              <w:pStyle w:val="ListParagraph"/>
              <w:tabs>
                <w:tab w:val="left" w:pos="531"/>
              </w:tabs>
              <w:spacing w:before="260" w:line="252" w:lineRule="auto"/>
              <w:ind w:left="14" w:right="317"/>
              <w:contextualSpacing w:val="0"/>
              <w:jc w:val="both"/>
              <w:rPr>
                <w:rFonts w:ascii="Times New Roman" w:hAnsi="Times New Roman" w:cs="Times New Roman"/>
                <w:sz w:val="20"/>
                <w:szCs w:val="20"/>
                <w:lang w:val="fr-FR"/>
              </w:rPr>
            </w:pPr>
            <w:r>
              <w:rPr>
                <w:rFonts w:ascii="Times New Roman" w:hAnsi="Times New Roman" w:cs="Times New Roman"/>
                <w:sz w:val="20"/>
                <w:szCs w:val="20"/>
                <w:lang w:val="fr"/>
              </w:rPr>
              <w:t>Il existe une certaine variation dans la terminologie utilisée, mais aux fins de cette discussion, la répétabilité, également connue sous le nom de précision intra-série, est définie comme la proximité de l'accord entre les résultats de mesures successives obtenues dans des conditions identiques. La reproductibilité se situe à l’autre extrême et fait référence à la proximité de l’accord entre les résultats de mesures successives obtenues dans des conditions modifiées (temps, opérateurs, calibrateurs, réactifs et laboratoire). Aux fins de cette discussion, la reproductibilité ne sera pas prise en compte, car elle implique plusieurs laboratoires. Au lieu de cela, la précision totale au sein d'un laboratoire (précision intra-laboratoire) sera évaluée.</w:t>
            </w:r>
          </w:p>
          <w:p w14:paraId="7D327C23" w14:textId="42822BEC" w:rsidR="00E04D4B" w:rsidRPr="00A536B1" w:rsidRDefault="00E04D4B" w:rsidP="00A536B1">
            <w:pPr>
              <w:pStyle w:val="ListParagraph"/>
              <w:tabs>
                <w:tab w:val="left" w:pos="531"/>
              </w:tabs>
              <w:spacing w:before="250" w:line="252" w:lineRule="auto"/>
              <w:ind w:left="14" w:right="331"/>
              <w:contextualSpacing w:val="0"/>
              <w:jc w:val="both"/>
              <w:rPr>
                <w:rFonts w:ascii="Times New Roman" w:hAnsi="Times New Roman" w:cs="Times New Roman"/>
                <w:sz w:val="20"/>
                <w:szCs w:val="20"/>
                <w:lang w:val="fr-FR"/>
              </w:rPr>
            </w:pPr>
            <w:r>
              <w:rPr>
                <w:rFonts w:ascii="Times New Roman" w:hAnsi="Times New Roman" w:cs="Times New Roman"/>
                <w:sz w:val="20"/>
                <w:szCs w:val="20"/>
                <w:lang w:val="fr"/>
              </w:rPr>
              <w:t>Alors que le terme précision se rapporte au concept de variation autour d’une valeur centrale, l’imprécision est en réalité ce qui est mesuré. Pour une distribution normale, la mesure de l’imprécision est l’écart type (SD). Alternativement, on peut utiliser la variance, qui est simplement le carré de l'écart type.</w:t>
            </w:r>
          </w:p>
        </w:tc>
        <w:tc>
          <w:tcPr>
            <w:tcW w:w="5442" w:type="dxa"/>
          </w:tcPr>
          <w:p w14:paraId="2AFEFD24" w14:textId="77777777" w:rsidR="00E04D4B" w:rsidRPr="00A536B1" w:rsidRDefault="00E95036" w:rsidP="00A536B1">
            <w:pPr>
              <w:autoSpaceDE w:val="0"/>
              <w:autoSpaceDN w:val="0"/>
              <w:adjustRightInd w:val="0"/>
              <w:spacing w:before="260" w:line="252" w:lineRule="auto"/>
              <w:ind w:left="101" w:right="461"/>
              <w:jc w:val="both"/>
              <w:rPr>
                <w:rFonts w:ascii="Times New Roman" w:eastAsia="TimesNewRomanPSMT" w:hAnsi="Times New Roman" w:cs="Times New Roman"/>
                <w:sz w:val="20"/>
                <w:szCs w:val="20"/>
                <w:lang w:val="fr-FR"/>
              </w:rPr>
            </w:pPr>
            <w:r>
              <w:rPr>
                <w:rFonts w:ascii="Times New Roman" w:eastAsia="TimesNewRomanPSMT" w:hAnsi="Times New Roman" w:cs="Times New Roman"/>
                <w:sz w:val="20"/>
                <w:szCs w:val="20"/>
                <w:lang w:val="fr"/>
              </w:rPr>
              <w:t>On suppose généralement en laboratoire que la variation associée à une analyse répétée suivra une distribution normale, également connue sous le nom de distribution Laplace-Gauss ou Gaussienne. Si cela est vrai, alors en utilisant le principe de l'analyse des composantes de la variance :</w:t>
            </w:r>
          </w:p>
          <w:p w14:paraId="12C7BEB6" w14:textId="37C801D7" w:rsidR="002D7A93" w:rsidRPr="00626EC3" w:rsidRDefault="00A536B1" w:rsidP="00A536B1">
            <w:pPr>
              <w:autoSpaceDE w:val="0"/>
              <w:autoSpaceDN w:val="0"/>
              <w:adjustRightInd w:val="0"/>
              <w:spacing w:before="160" w:line="252" w:lineRule="auto"/>
              <w:ind w:right="461"/>
              <w:jc w:val="both"/>
              <w:rPr>
                <w:rFonts w:ascii="Times New Roman" w:hAnsi="Times New Roman" w:cs="Times New Roman"/>
                <w:sz w:val="20"/>
                <w:szCs w:val="20"/>
              </w:rPr>
            </w:pPr>
            <m:oMathPara>
              <m:oMathParaPr>
                <m:jc m:val="left"/>
              </m:oMathParaPr>
              <m:oMath>
                <m:sSubSup>
                  <m:sSubSupPr>
                    <m:ctrlPr>
                      <w:rPr>
                        <w:rFonts w:ascii="Cambria Math" w:hAnsi="Cambria Math"/>
                        <w:i/>
                      </w:rPr>
                    </m:ctrlPr>
                  </m:sSubSupPr>
                  <m:e>
                    <m:r>
                      <w:rPr>
                        <w:rFonts w:ascii="Cambria Math" w:hAnsi="Cambria Math"/>
                      </w:rPr>
                      <m:t>σ</m:t>
                    </m:r>
                  </m:e>
                  <m:sub>
                    <m:r>
                      <w:rPr>
                        <w:rFonts w:ascii="Cambria Math" w:hAnsi="Cambria Math"/>
                      </w:rPr>
                      <m:t>Total</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σ</m:t>
                    </m:r>
                  </m:e>
                  <m:sub>
                    <m:r>
                      <w:rPr>
                        <w:rFonts w:ascii="Cambria Math" w:hAnsi="Cambria Math"/>
                      </w:rPr>
                      <m:t>Intra-série</m:t>
                    </m:r>
                  </m:sub>
                  <m:sup>
                    <m:r>
                      <w:rPr>
                        <w:rFonts w:ascii="Cambria Math" w:hAnsi="Cambria Math"/>
                      </w:rPr>
                      <m:t>2</m:t>
                    </m:r>
                  </m:sup>
                </m:sSubSup>
                <m:r>
                  <m:rPr>
                    <m:sty m:val="p"/>
                  </m:rPr>
                  <w:rPr>
                    <w:rFonts w:ascii="Cambria Math" w:hAnsi="Cambria Math"/>
                  </w:rPr>
                  <m:t xml:space="preserve">+ </m:t>
                </m:r>
                <m:sSubSup>
                  <m:sSubSupPr>
                    <m:ctrlPr>
                      <w:rPr>
                        <w:rFonts w:ascii="Cambria Math" w:hAnsi="Cambria Math"/>
                        <w:i/>
                      </w:rPr>
                    </m:ctrlPr>
                  </m:sSubSupPr>
                  <m:e>
                    <m:r>
                      <w:rPr>
                        <w:rFonts w:ascii="Cambria Math" w:hAnsi="Cambria Math"/>
                      </w:rPr>
                      <m:t>σ</m:t>
                    </m:r>
                  </m:e>
                  <m:sub>
                    <m:r>
                      <w:rPr>
                        <w:rFonts w:ascii="Cambria Math" w:hAnsi="Cambria Math"/>
                      </w:rPr>
                      <m:t>Inter-série</m:t>
                    </m:r>
                  </m:sub>
                  <m:sup>
                    <m:r>
                      <w:rPr>
                        <w:rFonts w:ascii="Cambria Math" w:hAnsi="Cambria Math"/>
                      </w:rPr>
                      <m:t>2</m:t>
                    </m:r>
                  </m:sup>
                </m:sSubSup>
              </m:oMath>
            </m:oMathPara>
          </w:p>
          <w:p w14:paraId="0B84321D" w14:textId="77777777" w:rsidR="003B2C34" w:rsidRPr="00A536B1" w:rsidRDefault="003B2C34" w:rsidP="00A536B1">
            <w:pPr>
              <w:autoSpaceDE w:val="0"/>
              <w:autoSpaceDN w:val="0"/>
              <w:adjustRightInd w:val="0"/>
              <w:spacing w:before="180" w:line="252" w:lineRule="auto"/>
              <w:ind w:left="101" w:right="461"/>
              <w:jc w:val="both"/>
              <w:rPr>
                <w:rFonts w:ascii="Times New Roman" w:eastAsia="TimesNewRomanPSMT" w:hAnsi="Times New Roman" w:cs="Times New Roman"/>
                <w:sz w:val="20"/>
                <w:szCs w:val="20"/>
                <w:lang w:val="fr-FR"/>
              </w:rPr>
            </w:pPr>
            <w:proofErr w:type="gramStart"/>
            <w:r>
              <w:rPr>
                <w:rFonts w:ascii="Times New Roman" w:eastAsia="TimesNewRomanPSMT" w:hAnsi="Times New Roman" w:cs="Times New Roman"/>
                <w:sz w:val="20"/>
                <w:szCs w:val="20"/>
                <w:lang w:val="fr"/>
              </w:rPr>
              <w:t>où</w:t>
            </w:r>
            <w:proofErr w:type="gramEnd"/>
            <w:r>
              <w:rPr>
                <w:rFonts w:ascii="Times New Roman" w:eastAsia="TimesNewRomanPSMT" w:hAnsi="Times New Roman" w:cs="Times New Roman"/>
                <w:sz w:val="20"/>
                <w:szCs w:val="20"/>
                <w:lang w:val="fr"/>
              </w:rPr>
              <w:t xml:space="preserve"> σ est l'écart type et σ </w:t>
            </w:r>
            <w:r>
              <w:rPr>
                <w:rFonts w:ascii="Times New Roman" w:eastAsia="TimesNewRomanPSMT" w:hAnsi="Times New Roman" w:cs="Times New Roman"/>
                <w:sz w:val="20"/>
                <w:szCs w:val="20"/>
                <w:vertAlign w:val="superscript"/>
                <w:lang w:val="fr"/>
              </w:rPr>
              <w:t>2</w:t>
            </w:r>
            <w:r>
              <w:rPr>
                <w:rFonts w:ascii="Times New Roman" w:eastAsia="TimesNewRomanPSMT" w:hAnsi="Times New Roman" w:cs="Times New Roman"/>
                <w:sz w:val="20"/>
                <w:szCs w:val="20"/>
                <w:lang w:val="fr"/>
              </w:rPr>
              <w:t xml:space="preserve"> la variance.</w:t>
            </w:r>
          </w:p>
          <w:p w14:paraId="142192C5" w14:textId="77777777" w:rsidR="003B2C34" w:rsidRPr="00A536B1" w:rsidRDefault="003B2C34" w:rsidP="00A536B1">
            <w:pPr>
              <w:autoSpaceDE w:val="0"/>
              <w:autoSpaceDN w:val="0"/>
              <w:adjustRightInd w:val="0"/>
              <w:spacing w:before="250" w:line="252" w:lineRule="auto"/>
              <w:ind w:left="86" w:right="461"/>
              <w:jc w:val="both"/>
              <w:rPr>
                <w:rFonts w:ascii="Times New Roman" w:eastAsia="TimesNewRomanPSMT" w:hAnsi="Times New Roman" w:cs="Times New Roman"/>
                <w:sz w:val="20"/>
                <w:szCs w:val="20"/>
                <w:lang w:val="fr-FR"/>
              </w:rPr>
            </w:pPr>
            <w:r>
              <w:rPr>
                <w:rFonts w:ascii="Times New Roman" w:eastAsia="TimesNewRomanPSMT" w:hAnsi="Times New Roman" w:cs="Times New Roman"/>
                <w:sz w:val="20"/>
                <w:szCs w:val="20"/>
                <w:lang w:val="fr"/>
              </w:rPr>
              <w:t xml:space="preserve">Notez que certains auteurs font référence à la variation totale comme étant uniquement la composante inter-série au lieu de la composante inter-série et intra-série combinée présentée ci-dessus. Il est important de savoir à quel terme on se réfère. Le CLSI utilise désormais le terme « précision intra-laboratoire » pour désigner la précision totale au sein de la même installation utilisant le même équipement </w:t>
            </w:r>
            <w:r>
              <w:rPr>
                <w:rFonts w:ascii="Times New Roman" w:eastAsia="TimesNewRomanPSMT" w:hAnsi="Times New Roman" w:cs="Times New Roman"/>
                <w:sz w:val="20"/>
                <w:szCs w:val="20"/>
                <w:vertAlign w:val="superscript"/>
                <w:lang w:val="fr"/>
              </w:rPr>
              <w:t>1</w:t>
            </w:r>
            <w:r>
              <w:rPr>
                <w:rFonts w:ascii="Times New Roman" w:eastAsia="TimesNewRomanPSMT" w:hAnsi="Times New Roman" w:cs="Times New Roman"/>
                <w:sz w:val="20"/>
                <w:szCs w:val="20"/>
                <w:lang w:val="fr"/>
              </w:rPr>
              <w:t xml:space="preserve"> et ce terme sera utilisé pour ce concept tout au long de ce document.</w:t>
            </w:r>
          </w:p>
          <w:p w14:paraId="18EA7AA7" w14:textId="0F728AD0" w:rsidR="00E52322" w:rsidRPr="00A21A96" w:rsidRDefault="00E52322" w:rsidP="00A536B1">
            <w:pPr>
              <w:autoSpaceDE w:val="0"/>
              <w:autoSpaceDN w:val="0"/>
              <w:adjustRightInd w:val="0"/>
              <w:spacing w:before="250" w:line="252" w:lineRule="auto"/>
              <w:ind w:left="86" w:right="461"/>
              <w:jc w:val="both"/>
              <w:rPr>
                <w:rFonts w:ascii="Times New Roman" w:eastAsia="TimesNewRomanPSMT" w:hAnsi="Times New Roman" w:cs="Times New Roman"/>
                <w:sz w:val="20"/>
                <w:szCs w:val="20"/>
              </w:rPr>
            </w:pPr>
            <w:r>
              <w:rPr>
                <w:rFonts w:ascii="Times New Roman" w:hAnsi="Times New Roman"/>
                <w:sz w:val="20"/>
                <w:szCs w:val="20"/>
                <w:lang w:val="fr"/>
              </w:rPr>
              <w:t xml:space="preserve">Dans un processus de production, comme la mesure d'un analyte dans une matrice, la moyenne (μ) et l'écart type (σ) ne sont pas connus et ne peuvent être qu'estimés. Les estimations de μ et σ sont généralement notées par </w:t>
            </w:r>
            <w:r>
              <w:rPr>
                <w:rFonts w:ascii="Times New Roman" w:hAnsi="Times New Roman"/>
                <w:noProof/>
                <w:color w:val="231F20"/>
                <w:sz w:val="20"/>
                <w:szCs w:val="20"/>
                <w:lang w:val="fr"/>
              </w:rPr>
              <w:drawing>
                <wp:inline distT="0" distB="0" distL="0" distR="0" wp14:anchorId="5FF17547" wp14:editId="4D2D0F91">
                  <wp:extent cx="95220" cy="126960"/>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8" cstate="print"/>
                          <a:stretch>
                            <a:fillRect/>
                          </a:stretch>
                        </pic:blipFill>
                        <pic:spPr>
                          <a:xfrm>
                            <a:off x="0" y="0"/>
                            <a:ext cx="95220" cy="126960"/>
                          </a:xfrm>
                          <a:prstGeom prst="rect">
                            <a:avLst/>
                          </a:prstGeom>
                        </pic:spPr>
                      </pic:pic>
                    </a:graphicData>
                  </a:graphic>
                </wp:inline>
              </w:drawing>
            </w:r>
            <w:r>
              <w:rPr>
                <w:rFonts w:ascii="Times New Roman" w:hAnsi="Times New Roman"/>
                <w:sz w:val="20"/>
                <w:szCs w:val="20"/>
                <w:lang w:val="fr"/>
              </w:rPr>
              <w:t>et s respectivement. Pour n mesures nous avons :</w:t>
            </w:r>
          </w:p>
          <w:p w14:paraId="14D13A23" w14:textId="70F8FD85" w:rsidR="004A47FF" w:rsidRPr="00A21A96" w:rsidRDefault="00A536B1" w:rsidP="00A536B1">
            <w:pPr>
              <w:tabs>
                <w:tab w:val="left" w:pos="4773"/>
              </w:tabs>
              <w:autoSpaceDE w:val="0"/>
              <w:autoSpaceDN w:val="0"/>
              <w:adjustRightInd w:val="0"/>
              <w:spacing w:before="280" w:line="252" w:lineRule="auto"/>
              <w:ind w:left="84" w:right="39"/>
              <w:jc w:val="both"/>
              <w:rPr>
                <w:rFonts w:ascii="Times New Roman" w:hAnsi="Times New Roman" w:cs="Times New Roman"/>
                <w:sz w:val="20"/>
                <w:szCs w:val="20"/>
              </w:rPr>
            </w:pPr>
            <m:oMath>
              <m:acc>
                <m:accPr>
                  <m:chr m:val="̅"/>
                  <m:ctrlPr>
                    <w:rPr>
                      <w:rFonts w:ascii="Cambria Math" w:eastAsiaTheme="minorEastAsia" w:hAnsi="Cambria Math"/>
                      <w:i/>
                    </w:rPr>
                  </m:ctrlPr>
                </m:accPr>
                <m:e>
                  <m:r>
                    <w:rPr>
                      <w:rFonts w:ascii="Cambria Math" w:eastAsiaTheme="minorEastAsia" w:hAnsi="Cambria Math"/>
                    </w:rPr>
                    <m:t>x</m:t>
                  </m:r>
                </m:e>
              </m:acc>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∑x</m:t>
                  </m:r>
                </m:num>
                <m:den>
                  <m:r>
                    <w:rPr>
                      <w:rFonts w:ascii="Cambria Math" w:eastAsiaTheme="minorEastAsia" w:hAnsi="Cambria Math"/>
                    </w:rPr>
                    <m:t>n</m:t>
                  </m:r>
                </m:den>
              </m:f>
            </m:oMath>
            <w:r w:rsidR="00FA3CD1">
              <w:rPr>
                <w:lang w:val="fr"/>
              </w:rPr>
              <w:tab/>
            </w:r>
            <w:r w:rsidR="00FA3CD1">
              <w:rPr>
                <w:rFonts w:ascii="Times New Roman" w:eastAsiaTheme="minorEastAsia" w:hAnsi="Times New Roman"/>
                <w:sz w:val="20"/>
                <w:szCs w:val="20"/>
                <w:lang w:val="fr"/>
              </w:rPr>
              <w:t>(1)</w:t>
            </w:r>
          </w:p>
        </w:tc>
      </w:tr>
    </w:tbl>
    <w:p w14:paraId="26B154D6" w14:textId="77777777" w:rsidR="00323CE5" w:rsidRDefault="00323CE5" w:rsidP="00E04D4B">
      <w:pPr>
        <w:pStyle w:val="ListParagraph"/>
        <w:tabs>
          <w:tab w:val="left" w:pos="531"/>
        </w:tabs>
        <w:spacing w:after="0"/>
        <w:ind w:left="151"/>
        <w:contextualSpacing w:val="0"/>
        <w:rPr>
          <w:rFonts w:ascii="Times New Roman" w:hAnsi="Times New Roman" w:cs="Times New Roman"/>
          <w:sz w:val="12"/>
          <w:szCs w:val="12"/>
        </w:rPr>
        <w:sectPr w:rsidR="00323CE5" w:rsidSect="00CC3DC6">
          <w:headerReference w:type="even" r:id="rId9"/>
          <w:headerReference w:type="default" r:id="rId10"/>
          <w:footerReference w:type="even" r:id="rId11"/>
          <w:footerReference w:type="default" r:id="rId12"/>
          <w:headerReference w:type="first" r:id="rId13"/>
          <w:footerReference w:type="first" r:id="rId14"/>
          <w:pgSz w:w="12744" w:h="16718" w:code="1"/>
          <w:pgMar w:top="621" w:right="954" w:bottom="1116" w:left="1107" w:header="0" w:footer="871" w:gutter="0"/>
          <w:cols w:space="720"/>
          <w:docGrid w:linePitch="360"/>
        </w:sectPr>
      </w:pPr>
    </w:p>
    <w:p w14:paraId="4A44019F" w14:textId="79FC0F06" w:rsidR="00323CE5" w:rsidRDefault="00323CE5" w:rsidP="00323CE5">
      <w:pPr>
        <w:pStyle w:val="ListParagraph"/>
        <w:tabs>
          <w:tab w:val="left" w:pos="531"/>
        </w:tabs>
        <w:spacing w:after="0"/>
        <w:ind w:left="117"/>
        <w:contextualSpacing w:val="0"/>
        <w:rPr>
          <w:rFonts w:ascii="Times New Roman" w:hAnsi="Times New Roman" w:cs="Times New Roman"/>
          <w:sz w:val="12"/>
          <w:szCs w:val="12"/>
        </w:rPr>
      </w:pPr>
    </w:p>
    <w:tbl>
      <w:tblPr>
        <w:tblStyle w:val="TableGrid"/>
        <w:tblW w:w="0" w:type="auto"/>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108"/>
        <w:gridCol w:w="1170"/>
        <w:gridCol w:w="63"/>
        <w:gridCol w:w="1242"/>
        <w:gridCol w:w="1221"/>
        <w:gridCol w:w="1221"/>
        <w:gridCol w:w="938"/>
        <w:gridCol w:w="283"/>
        <w:gridCol w:w="310"/>
      </w:tblGrid>
      <w:tr w:rsidR="003964C1" w:rsidRPr="00A536B1" w14:paraId="044BBC6C" w14:textId="77777777" w:rsidTr="00460C38">
        <w:trPr>
          <w:trHeight w:val="1376"/>
        </w:trPr>
        <w:tc>
          <w:tcPr>
            <w:tcW w:w="4108" w:type="dxa"/>
          </w:tcPr>
          <w:p w14:paraId="120E6F8E" w14:textId="11A76EF2" w:rsidR="003964C1" w:rsidRPr="005938A4" w:rsidRDefault="00A536B1" w:rsidP="005938A4">
            <w:pPr>
              <w:pStyle w:val="ListParagraph"/>
              <w:tabs>
                <w:tab w:val="left" w:pos="531"/>
              </w:tabs>
              <w:spacing w:before="240"/>
              <w:ind w:left="29"/>
              <w:contextualSpacing w:val="0"/>
              <w:rPr>
                <w:rFonts w:ascii="Times New Roman" w:hAnsi="Times New Roman" w:cs="Times New Roman"/>
                <w:sz w:val="12"/>
                <w:szCs w:val="12"/>
              </w:rPr>
            </w:pPr>
            <m:oMathPara>
              <m:oMathParaPr>
                <m:jc m:val="left"/>
              </m:oMathParaPr>
              <m:oMath>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m:t>
                    </m:r>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x-</m:t>
                            </m:r>
                            <m:acc>
                              <m:accPr>
                                <m:chr m:val="̅"/>
                                <m:ctrlPr>
                                  <w:rPr>
                                    <w:rFonts w:ascii="Cambria Math" w:eastAsiaTheme="minorEastAsia" w:hAnsi="Cambria Math"/>
                                    <w:i/>
                                  </w:rPr>
                                </m:ctrlPr>
                              </m:accPr>
                              <m:e>
                                <m:r>
                                  <w:rPr>
                                    <w:rFonts w:ascii="Cambria Math" w:eastAsiaTheme="minorEastAsia" w:hAnsi="Cambria Math"/>
                                  </w:rPr>
                                  <m:t>x</m:t>
                                </m:r>
                              </m:e>
                            </m:acc>
                          </m:e>
                        </m:d>
                      </m:e>
                      <m:sup>
                        <m:r>
                          <w:rPr>
                            <w:rFonts w:ascii="Cambria Math" w:eastAsiaTheme="minorEastAsia" w:hAnsi="Cambria Math"/>
                          </w:rPr>
                          <m:t>2</m:t>
                        </m:r>
                      </m:sup>
                    </m:sSup>
                  </m:num>
                  <m:den>
                    <m:r>
                      <w:rPr>
                        <w:rFonts w:ascii="Cambria Math" w:eastAsiaTheme="minorEastAsia" w:hAnsi="Cambria Math"/>
                      </w:rPr>
                      <m:t>n-1</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m:t>
                    </m:r>
                    <m:f>
                      <m:fPr>
                        <m:ctrlPr>
                          <w:rPr>
                            <w:rFonts w:ascii="Cambria Math" w:eastAsiaTheme="minorEastAsia" w:hAnsi="Cambria Math"/>
                            <w:i/>
                          </w:rPr>
                        </m:ctrlPr>
                      </m:fPr>
                      <m:num>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∑x</m:t>
                                </m:r>
                              </m:e>
                            </m:d>
                          </m:e>
                          <m:sup>
                            <m:r>
                              <w:rPr>
                                <w:rFonts w:ascii="Cambria Math" w:eastAsiaTheme="minorEastAsia" w:hAnsi="Cambria Math"/>
                              </w:rPr>
                              <m:t>2</m:t>
                            </m:r>
                          </m:sup>
                        </m:sSup>
                      </m:num>
                      <m:den>
                        <m:r>
                          <w:rPr>
                            <w:rFonts w:ascii="Cambria Math" w:eastAsiaTheme="minorEastAsia" w:hAnsi="Cambria Math"/>
                          </w:rPr>
                          <m:t>n</m:t>
                        </m:r>
                      </m:den>
                    </m:f>
                  </m:num>
                  <m:den>
                    <m:r>
                      <w:rPr>
                        <w:rFonts w:ascii="Cambria Math" w:eastAsiaTheme="minorEastAsia" w:hAnsi="Cambria Math"/>
                      </w:rPr>
                      <m:t>n-1</m:t>
                    </m:r>
                  </m:den>
                </m:f>
              </m:oMath>
            </m:oMathPara>
          </w:p>
        </w:tc>
        <w:tc>
          <w:tcPr>
            <w:tcW w:w="1170" w:type="dxa"/>
          </w:tcPr>
          <w:p w14:paraId="210DEA54" w14:textId="6979732A" w:rsidR="003964C1" w:rsidRPr="003D3F8A" w:rsidRDefault="003964C1" w:rsidP="003D3F8A">
            <w:pPr>
              <w:pStyle w:val="ListParagraph"/>
              <w:tabs>
                <w:tab w:val="left" w:pos="531"/>
              </w:tabs>
              <w:spacing w:before="780"/>
              <w:ind w:left="0" w:right="348"/>
              <w:contextualSpacing w:val="0"/>
              <w:jc w:val="right"/>
              <w:rPr>
                <w:rFonts w:ascii="Times New Roman" w:hAnsi="Times New Roman" w:cs="Times New Roman"/>
                <w:sz w:val="12"/>
                <w:szCs w:val="12"/>
              </w:rPr>
            </w:pPr>
            <w:r>
              <w:rPr>
                <w:rFonts w:ascii="Times New Roman" w:eastAsia="TimesNewRomanPSMT" w:hAnsi="Times New Roman" w:cs="Times New Roman"/>
                <w:sz w:val="20"/>
                <w:szCs w:val="20"/>
                <w:lang w:val="fr"/>
              </w:rPr>
              <w:t>(2)</w:t>
            </w:r>
          </w:p>
        </w:tc>
        <w:tc>
          <w:tcPr>
            <w:tcW w:w="5278" w:type="dxa"/>
            <w:gridSpan w:val="7"/>
            <w:vMerge w:val="restart"/>
          </w:tcPr>
          <w:p w14:paraId="268F1369" w14:textId="77777777" w:rsidR="003964C1" w:rsidRPr="00A536B1" w:rsidRDefault="003964C1" w:rsidP="00A536B1">
            <w:pPr>
              <w:pStyle w:val="ListParagraph"/>
              <w:numPr>
                <w:ilvl w:val="0"/>
                <w:numId w:val="4"/>
              </w:numPr>
              <w:autoSpaceDE w:val="0"/>
              <w:autoSpaceDN w:val="0"/>
              <w:adjustRightInd w:val="0"/>
              <w:spacing w:before="260"/>
              <w:ind w:left="533" w:right="334" w:hanging="461"/>
              <w:contextualSpacing w:val="0"/>
              <w:jc w:val="both"/>
              <w:rPr>
                <w:rFonts w:ascii="Times New Roman" w:hAnsi="Times New Roman" w:cs="Times New Roman"/>
                <w:sz w:val="20"/>
                <w:szCs w:val="20"/>
                <w:lang w:val="fr-FR"/>
              </w:rPr>
            </w:pPr>
            <w:r>
              <w:rPr>
                <w:rFonts w:ascii="Times New Roman" w:eastAsia="TimesNewRomanPSMT" w:hAnsi="Times New Roman" w:cs="Times New Roman"/>
                <w:sz w:val="20"/>
                <w:szCs w:val="20"/>
                <w:lang w:val="fr"/>
              </w:rPr>
              <w:t>Il doit y avoir au moins un échantillon de contrôle qualité (CQ) dans chaque série. Si du matériel de contrôle qualité est utilisé pour l’évaluation de la précision, il doit être différent de celui utilisé pour contrôle le dosage.</w:t>
            </w:r>
          </w:p>
          <w:p w14:paraId="179A69C1" w14:textId="77777777" w:rsidR="003964C1" w:rsidRPr="00A536B1" w:rsidRDefault="003964C1" w:rsidP="00A536B1">
            <w:pPr>
              <w:pStyle w:val="ListParagraph"/>
              <w:numPr>
                <w:ilvl w:val="0"/>
                <w:numId w:val="4"/>
              </w:numPr>
              <w:autoSpaceDE w:val="0"/>
              <w:autoSpaceDN w:val="0"/>
              <w:adjustRightInd w:val="0"/>
              <w:ind w:left="538" w:right="289" w:hanging="468"/>
              <w:jc w:val="both"/>
              <w:rPr>
                <w:rFonts w:ascii="Times New Roman" w:hAnsi="Times New Roman" w:cs="Times New Roman"/>
                <w:sz w:val="20"/>
                <w:szCs w:val="20"/>
                <w:lang w:val="fr-FR"/>
              </w:rPr>
            </w:pPr>
            <w:r>
              <w:rPr>
                <w:rFonts w:ascii="Times New Roman" w:eastAsia="TimesNewRomanPSMT" w:hAnsi="Times New Roman" w:cs="Times New Roman"/>
                <w:sz w:val="20"/>
                <w:szCs w:val="20"/>
                <w:lang w:val="fr"/>
              </w:rPr>
              <w:t>L’ordre d’analyse des matériaux de test et de contrôle qualité pour chaque série ou chaque jour doit être modifié.</w:t>
            </w:r>
          </w:p>
          <w:p w14:paraId="2DE34E9E" w14:textId="1CDEFDD7" w:rsidR="003964C1" w:rsidRPr="00A536B1" w:rsidRDefault="003964C1" w:rsidP="00A536B1">
            <w:pPr>
              <w:pStyle w:val="ListParagraph"/>
              <w:numPr>
                <w:ilvl w:val="0"/>
                <w:numId w:val="4"/>
              </w:numPr>
              <w:autoSpaceDE w:val="0"/>
              <w:autoSpaceDN w:val="0"/>
              <w:adjustRightInd w:val="0"/>
              <w:spacing w:before="40"/>
              <w:ind w:left="518" w:right="288" w:hanging="475"/>
              <w:contextualSpacing w:val="0"/>
              <w:jc w:val="both"/>
              <w:rPr>
                <w:rFonts w:ascii="Times New Roman" w:hAnsi="Times New Roman" w:cs="Times New Roman"/>
                <w:sz w:val="20"/>
                <w:szCs w:val="20"/>
                <w:lang w:val="fr-FR"/>
              </w:rPr>
            </w:pPr>
            <w:r>
              <w:rPr>
                <w:rFonts w:ascii="Times New Roman" w:eastAsia="TimesNewRomanPSMT" w:hAnsi="Times New Roman" w:cs="Times New Roman"/>
                <w:sz w:val="20"/>
                <w:szCs w:val="20"/>
                <w:lang w:val="fr"/>
              </w:rPr>
              <w:t>Pour simuler le fonctionnement réel, incluez au moins dix échantillons de patients dans chaque série.</w:t>
            </w:r>
          </w:p>
        </w:tc>
      </w:tr>
      <w:tr w:rsidR="003964C1" w14:paraId="16A5D364" w14:textId="77777777" w:rsidTr="00460C38">
        <w:trPr>
          <w:trHeight w:val="1152"/>
        </w:trPr>
        <w:tc>
          <w:tcPr>
            <w:tcW w:w="4108" w:type="dxa"/>
          </w:tcPr>
          <w:p w14:paraId="554F9FBD" w14:textId="77777777" w:rsidR="003964C1" w:rsidRPr="00A536B1" w:rsidRDefault="003964C1" w:rsidP="00460C38">
            <w:pPr>
              <w:pStyle w:val="ListParagraph"/>
              <w:tabs>
                <w:tab w:val="left" w:pos="531"/>
              </w:tabs>
              <w:spacing w:before="100"/>
              <w:ind w:left="37"/>
              <w:contextualSpacing w:val="0"/>
              <w:rPr>
                <w:rFonts w:ascii="Times New Roman" w:eastAsia="TimesNewRomanPSMT" w:hAnsi="Times New Roman" w:cs="Times New Roman"/>
                <w:sz w:val="20"/>
                <w:szCs w:val="20"/>
                <w:lang w:val="fr-FR"/>
              </w:rPr>
            </w:pPr>
            <w:r>
              <w:rPr>
                <w:rFonts w:ascii="Times New Roman" w:eastAsia="TimesNewRomanPSMT" w:hAnsi="Times New Roman" w:cs="Times New Roman"/>
                <w:sz w:val="20"/>
                <w:szCs w:val="20"/>
                <w:lang w:val="fr"/>
              </w:rPr>
              <w:t>Le coefficient de variation (CV) est défini comme :</w:t>
            </w:r>
          </w:p>
          <w:p w14:paraId="1BB888A5" w14:textId="71E5EA12" w:rsidR="003964C1" w:rsidRPr="005938A4" w:rsidRDefault="005938A4" w:rsidP="00A536B1">
            <w:pPr>
              <w:pStyle w:val="ListParagraph"/>
              <w:tabs>
                <w:tab w:val="left" w:pos="531"/>
              </w:tabs>
              <w:ind w:left="288"/>
              <w:contextualSpacing w:val="0"/>
              <w:rPr>
                <w:rFonts w:ascii="Times New Roman" w:hAnsi="Times New Roman" w:cs="Times New Roman"/>
                <w:sz w:val="20"/>
                <w:szCs w:val="20"/>
              </w:rPr>
            </w:pPr>
            <m:oMathPara>
              <m:oMathParaPr>
                <m:jc m:val="left"/>
              </m:oMathParaPr>
              <m:oMath>
                <m:r>
                  <w:rPr>
                    <w:rFonts w:ascii="Cambria Math" w:eastAsiaTheme="minorEastAsia" w:hAnsi="Cambria Math"/>
                  </w:rPr>
                  <m:t>CV=</m:t>
                </m:r>
                <m:f>
                  <m:fPr>
                    <m:ctrlPr>
                      <w:rPr>
                        <w:rFonts w:ascii="Cambria Math" w:eastAsiaTheme="minorEastAsia" w:hAnsi="Cambria Math"/>
                        <w:i/>
                      </w:rPr>
                    </m:ctrlPr>
                  </m:fPr>
                  <m:num>
                    <m:r>
                      <w:rPr>
                        <w:rFonts w:ascii="Cambria Math" w:eastAsiaTheme="minorEastAsia" w:hAnsi="Cambria Math"/>
                      </w:rPr>
                      <m:t>s</m:t>
                    </m:r>
                  </m:num>
                  <m:den>
                    <m:acc>
                      <m:accPr>
                        <m:chr m:val="̅"/>
                        <m:ctrlPr>
                          <w:rPr>
                            <w:rFonts w:ascii="Cambria Math" w:eastAsiaTheme="minorEastAsia" w:hAnsi="Cambria Math"/>
                            <w:i/>
                          </w:rPr>
                        </m:ctrlPr>
                      </m:accPr>
                      <m:e>
                        <m:r>
                          <w:rPr>
                            <w:rFonts w:ascii="Cambria Math" w:eastAsiaTheme="minorEastAsia" w:hAnsi="Cambria Math"/>
                          </w:rPr>
                          <m:t>x</m:t>
                        </m:r>
                      </m:e>
                    </m:acc>
                  </m:den>
                </m:f>
                <m:r>
                  <w:rPr>
                    <w:rFonts w:ascii="Cambria Math" w:eastAsiaTheme="minorEastAsia" w:hAnsi="Cambria Math"/>
                  </w:rPr>
                  <m:t>×100 %</m:t>
                </m:r>
              </m:oMath>
            </m:oMathPara>
          </w:p>
        </w:tc>
        <w:tc>
          <w:tcPr>
            <w:tcW w:w="1170" w:type="dxa"/>
          </w:tcPr>
          <w:p w14:paraId="2FD45D5A" w14:textId="60E4BEA6" w:rsidR="003964C1" w:rsidRPr="003D3F8A" w:rsidRDefault="003964C1" w:rsidP="003D3F8A">
            <w:pPr>
              <w:pStyle w:val="ListParagraph"/>
              <w:tabs>
                <w:tab w:val="left" w:pos="531"/>
              </w:tabs>
              <w:spacing w:before="640"/>
              <w:ind w:left="0" w:right="348"/>
              <w:contextualSpacing w:val="0"/>
              <w:jc w:val="right"/>
              <w:rPr>
                <w:rFonts w:ascii="Times New Roman" w:hAnsi="Times New Roman" w:cs="Times New Roman"/>
                <w:sz w:val="20"/>
                <w:szCs w:val="20"/>
              </w:rPr>
            </w:pPr>
            <w:r>
              <w:rPr>
                <w:rFonts w:ascii="Times New Roman" w:eastAsia="TimesNewRomanPSMT" w:hAnsi="Times New Roman" w:cs="Times New Roman"/>
                <w:sz w:val="20"/>
                <w:szCs w:val="20"/>
                <w:lang w:val="fr"/>
              </w:rPr>
              <w:t>(3)</w:t>
            </w:r>
          </w:p>
        </w:tc>
        <w:tc>
          <w:tcPr>
            <w:tcW w:w="5278" w:type="dxa"/>
            <w:gridSpan w:val="7"/>
            <w:vMerge/>
          </w:tcPr>
          <w:p w14:paraId="010E24C9" w14:textId="77777777" w:rsidR="003964C1" w:rsidRPr="008741CA" w:rsidRDefault="003964C1" w:rsidP="00323CE5">
            <w:pPr>
              <w:pStyle w:val="ListParagraph"/>
              <w:tabs>
                <w:tab w:val="left" w:pos="531"/>
              </w:tabs>
              <w:ind w:left="0"/>
              <w:contextualSpacing w:val="0"/>
              <w:rPr>
                <w:rFonts w:ascii="Times New Roman" w:hAnsi="Times New Roman" w:cs="Times New Roman"/>
                <w:sz w:val="20"/>
                <w:szCs w:val="20"/>
              </w:rPr>
            </w:pPr>
          </w:p>
        </w:tc>
      </w:tr>
      <w:tr w:rsidR="003964C1" w:rsidRPr="00A536B1" w14:paraId="588F363B" w14:textId="77777777" w:rsidTr="00A536B1">
        <w:trPr>
          <w:trHeight w:val="1251"/>
        </w:trPr>
        <w:tc>
          <w:tcPr>
            <w:tcW w:w="5341" w:type="dxa"/>
            <w:gridSpan w:val="3"/>
            <w:vMerge w:val="restart"/>
          </w:tcPr>
          <w:p w14:paraId="3BE1CF2F" w14:textId="77777777" w:rsidR="003964C1" w:rsidRPr="00A536B1" w:rsidRDefault="003964C1" w:rsidP="00A536B1">
            <w:pPr>
              <w:autoSpaceDE w:val="0"/>
              <w:autoSpaceDN w:val="0"/>
              <w:adjustRightInd w:val="0"/>
              <w:spacing w:before="120"/>
              <w:ind w:left="37"/>
              <w:rPr>
                <w:rFonts w:ascii="Times New Roman" w:hAnsi="Times New Roman" w:cs="Times New Roman"/>
                <w:b/>
                <w:bCs/>
                <w:sz w:val="20"/>
                <w:szCs w:val="20"/>
                <w:lang w:val="fr-FR"/>
              </w:rPr>
            </w:pPr>
            <w:r>
              <w:rPr>
                <w:rFonts w:ascii="Times New Roman" w:hAnsi="Times New Roman" w:cs="Times New Roman"/>
                <w:b/>
                <w:bCs/>
                <w:sz w:val="20"/>
                <w:szCs w:val="20"/>
                <w:lang w:val="fr"/>
              </w:rPr>
              <w:t>Estimation de la Précision</w:t>
            </w:r>
          </w:p>
          <w:p w14:paraId="033A0373" w14:textId="2BD674CA" w:rsidR="003964C1" w:rsidRPr="00A536B1" w:rsidRDefault="003964C1" w:rsidP="00A536B1">
            <w:pPr>
              <w:autoSpaceDE w:val="0"/>
              <w:autoSpaceDN w:val="0"/>
              <w:adjustRightInd w:val="0"/>
              <w:spacing w:before="40"/>
              <w:ind w:left="43" w:right="403"/>
              <w:jc w:val="both"/>
              <w:rPr>
                <w:rFonts w:ascii="Times New Roman" w:eastAsia="TimesNewRomanPSMT" w:hAnsi="Times New Roman" w:cs="Times New Roman"/>
                <w:sz w:val="20"/>
                <w:szCs w:val="20"/>
                <w:lang w:val="fr-FR"/>
              </w:rPr>
            </w:pPr>
            <w:r>
              <w:rPr>
                <w:rFonts w:ascii="Times New Roman" w:eastAsia="TimesNewRomanPSMT" w:hAnsi="Times New Roman" w:cs="Times New Roman"/>
                <w:sz w:val="20"/>
                <w:szCs w:val="20"/>
                <w:lang w:val="fr"/>
              </w:rPr>
              <w:t>Lors de l’évaluation de la précision d’un dosage, l’approche triviale pour estimer la répétabilité pour un niveau donné consiste à effectuer 20 analyses répétées en une seule série sur une seule journée. De même, la précision intra-laboratoire est estimée en mesurant un échantillon 20 fois sur plusieurs jours. Malheureusement, cette approche est insuffisante, car elle tend à sous-estimer la répétabilité, car les conditions de fonctionnement en vigueur à ce moment-là peuvent ne pas refléter les paramètres de fonctionnement habituels.</w:t>
            </w:r>
            <w:r>
              <w:rPr>
                <w:rFonts w:ascii="Times New Roman" w:eastAsia="TimesNewRomanPSMT" w:hAnsi="Times New Roman" w:cs="Times New Roman"/>
                <w:sz w:val="20"/>
                <w:szCs w:val="20"/>
                <w:vertAlign w:val="superscript"/>
                <w:lang w:val="fr"/>
              </w:rPr>
              <w:t>2</w:t>
            </w:r>
          </w:p>
          <w:p w14:paraId="69312C6F" w14:textId="42836B5C" w:rsidR="003964C1" w:rsidRPr="00A536B1" w:rsidRDefault="003964C1" w:rsidP="00A536B1">
            <w:pPr>
              <w:autoSpaceDE w:val="0"/>
              <w:autoSpaceDN w:val="0"/>
              <w:adjustRightInd w:val="0"/>
              <w:spacing w:before="120"/>
              <w:ind w:left="43" w:right="403"/>
              <w:jc w:val="both"/>
              <w:rPr>
                <w:rFonts w:ascii="Times New Roman" w:eastAsia="TimesNewRomanPSMT" w:hAnsi="Times New Roman" w:cs="Times New Roman"/>
                <w:sz w:val="20"/>
                <w:szCs w:val="20"/>
                <w:lang w:val="fr-FR"/>
              </w:rPr>
            </w:pPr>
            <w:r>
              <w:rPr>
                <w:rFonts w:ascii="Times New Roman" w:eastAsia="TimesNewRomanPSMT" w:hAnsi="Times New Roman" w:cs="Times New Roman"/>
                <w:sz w:val="20"/>
                <w:szCs w:val="20"/>
                <w:lang w:val="fr"/>
              </w:rPr>
              <w:t xml:space="preserve">Le CLSI recommande une approche alternative qui est décrite dans les documents EP05-A2 </w:t>
            </w:r>
            <w:r>
              <w:rPr>
                <w:rFonts w:ascii="Times New Roman" w:eastAsia="TimesNewRomanPSMT" w:hAnsi="Times New Roman" w:cs="Times New Roman"/>
                <w:sz w:val="20"/>
                <w:szCs w:val="20"/>
                <w:vertAlign w:val="superscript"/>
                <w:lang w:val="fr"/>
              </w:rPr>
              <w:t>1</w:t>
            </w:r>
            <w:r>
              <w:rPr>
                <w:rFonts w:ascii="Times New Roman" w:eastAsia="TimesNewRomanPSMT" w:hAnsi="Times New Roman" w:cs="Times New Roman"/>
                <w:sz w:val="20"/>
                <w:szCs w:val="20"/>
                <w:lang w:val="fr"/>
              </w:rPr>
              <w:t xml:space="preserve"> et EP15-A2. </w:t>
            </w:r>
            <w:r>
              <w:rPr>
                <w:rFonts w:ascii="Times New Roman" w:eastAsia="TimesNewRomanPSMT" w:hAnsi="Times New Roman" w:cs="Times New Roman"/>
                <w:sz w:val="20"/>
                <w:szCs w:val="20"/>
                <w:vertAlign w:val="superscript"/>
                <w:lang w:val="fr"/>
              </w:rPr>
              <w:t>2</w:t>
            </w:r>
            <w:r>
              <w:rPr>
                <w:rFonts w:ascii="Times New Roman" w:eastAsia="TimesNewRomanPSMT" w:hAnsi="Times New Roman" w:cs="Times New Roman"/>
                <w:sz w:val="20"/>
                <w:szCs w:val="20"/>
                <w:lang w:val="fr"/>
              </w:rPr>
              <w:t xml:space="preserve"> Les deux documents sont destinés à des fins différentes. L’EP05-A2 doit être utilisé pour valider une méthode par rapport aux exigences de l'utilisateur et est généralement utilisé par les fournisseurs de réactifs et d'instruments pour démontrer la précision de leurs méthodes. En revanche, l'EP15-A2 vise à vérifier que les performances d'un laboratoire sont conformes aux déclarations du fabricant. Ainsi, un laboratoire peut choisir d'utiliser une évaluation basée sur l’EP15-A2 s'il vérifie une méthode sur une plateforme automatisée en utilisant les réactifs du fabricant. Toutefois, pour une méthode développée en interne, un niveau de preuve plus élevé est requis pour valider la méthode, auquel cas l’EP05-A2 serait la ligne directrice appropriée à utiliser.</w:t>
            </w:r>
          </w:p>
          <w:p w14:paraId="6DDCD05B" w14:textId="6FEC5B86" w:rsidR="003964C1" w:rsidRPr="00A536B1" w:rsidRDefault="003964C1" w:rsidP="00A536B1">
            <w:pPr>
              <w:autoSpaceDE w:val="0"/>
              <w:autoSpaceDN w:val="0"/>
              <w:adjustRightInd w:val="0"/>
              <w:spacing w:before="120"/>
              <w:ind w:left="43" w:right="403"/>
              <w:jc w:val="both"/>
              <w:rPr>
                <w:rFonts w:ascii="Times New Roman" w:eastAsia="TimesNewRomanPSMT" w:hAnsi="Times New Roman" w:cs="Times New Roman"/>
                <w:sz w:val="20"/>
                <w:szCs w:val="20"/>
                <w:lang w:val="fr-FR"/>
              </w:rPr>
            </w:pPr>
            <w:r>
              <w:rPr>
                <w:rFonts w:ascii="Times New Roman" w:eastAsia="TimesNewRomanPSMT" w:hAnsi="Times New Roman" w:cs="Times New Roman"/>
                <w:sz w:val="20"/>
                <w:szCs w:val="20"/>
                <w:lang w:val="fr"/>
              </w:rPr>
              <w:t>Différents matériels peuvent être utilisés pour compléter l’évaluation avec l’un ou l’autre protocole. Il s’agit notamment d’échantillons de patients regroupés, de matériel de contrôle qualité ou de matériel standard commercial avec des valeurs connues. Lors de l’utilisation d’échantillons de contrôle qualité, ceux-ci doivent être différents de ceux utilisés pour garantir que l’instrument est sous contrôle au moment de l’évaluation.</w:t>
            </w:r>
          </w:p>
          <w:p w14:paraId="717974D6" w14:textId="46BA7D17" w:rsidR="003964C1" w:rsidRPr="00A536B1" w:rsidRDefault="003964C1" w:rsidP="00A536B1">
            <w:pPr>
              <w:autoSpaceDE w:val="0"/>
              <w:autoSpaceDN w:val="0"/>
              <w:adjustRightInd w:val="0"/>
              <w:spacing w:before="120" w:line="271" w:lineRule="auto"/>
              <w:ind w:left="43" w:right="403"/>
              <w:jc w:val="both"/>
              <w:rPr>
                <w:rFonts w:ascii="Times New Roman" w:eastAsia="TimesNewRomanPSMT" w:hAnsi="Times New Roman" w:cs="Times New Roman"/>
                <w:sz w:val="20"/>
                <w:szCs w:val="20"/>
                <w:lang w:val="fr-FR"/>
              </w:rPr>
            </w:pPr>
            <w:r>
              <w:rPr>
                <w:rFonts w:ascii="Times New Roman" w:eastAsia="TimesNewRomanPSMT" w:hAnsi="Times New Roman" w:cs="Times New Roman"/>
                <w:sz w:val="20"/>
                <w:szCs w:val="20"/>
                <w:lang w:val="fr"/>
              </w:rPr>
              <w:t>La période d'évaluation étant assez courte, l'écart type total ou l'écart type intra-laboratoire dérivé de ces expériences ne doit généralement pas être utilisé pour définir les limites d'acceptabilité du contrôle qualité interne. Pour cela, une évaluation à plus long terme est nécessaire.</w:t>
            </w:r>
          </w:p>
          <w:p w14:paraId="542E9A13" w14:textId="77777777" w:rsidR="003964C1" w:rsidRPr="00A536B1" w:rsidRDefault="003964C1" w:rsidP="00A536B1">
            <w:pPr>
              <w:autoSpaceDE w:val="0"/>
              <w:autoSpaceDN w:val="0"/>
              <w:adjustRightInd w:val="0"/>
              <w:spacing w:before="120" w:line="271" w:lineRule="auto"/>
              <w:ind w:left="44"/>
              <w:rPr>
                <w:rFonts w:ascii="Times New Roman" w:hAnsi="Times New Roman" w:cs="Times New Roman"/>
                <w:b/>
                <w:bCs/>
                <w:i/>
                <w:iCs/>
                <w:sz w:val="20"/>
                <w:szCs w:val="20"/>
                <w:lang w:val="fr-FR"/>
              </w:rPr>
            </w:pPr>
            <w:r>
              <w:rPr>
                <w:rFonts w:ascii="Times New Roman" w:hAnsi="Times New Roman" w:cs="Times New Roman"/>
                <w:b/>
                <w:bCs/>
                <w:i/>
                <w:iCs/>
                <w:sz w:val="20"/>
                <w:szCs w:val="20"/>
                <w:lang w:val="fr"/>
              </w:rPr>
              <w:t>Protocoles d'évaluation</w:t>
            </w:r>
          </w:p>
          <w:p w14:paraId="474AF680" w14:textId="77777777" w:rsidR="003964C1" w:rsidRPr="00A536B1" w:rsidRDefault="003964C1" w:rsidP="00A21A96">
            <w:pPr>
              <w:autoSpaceDE w:val="0"/>
              <w:autoSpaceDN w:val="0"/>
              <w:adjustRightInd w:val="0"/>
              <w:spacing w:before="40" w:line="271" w:lineRule="auto"/>
              <w:ind w:left="43" w:right="403"/>
              <w:jc w:val="both"/>
              <w:rPr>
                <w:rFonts w:ascii="Times New Roman" w:eastAsia="TimesNewRomanPSMT" w:hAnsi="Times New Roman" w:cs="Times New Roman"/>
                <w:sz w:val="20"/>
                <w:szCs w:val="20"/>
                <w:lang w:val="fr-FR"/>
              </w:rPr>
            </w:pPr>
            <w:r>
              <w:rPr>
                <w:rFonts w:ascii="Times New Roman" w:eastAsia="TimesNewRomanPSMT" w:hAnsi="Times New Roman" w:cs="Times New Roman"/>
                <w:sz w:val="20"/>
                <w:szCs w:val="20"/>
                <w:lang w:val="fr"/>
              </w:rPr>
              <w:t>Le protocole EP05-A2 recommande que :</w:t>
            </w:r>
          </w:p>
          <w:p w14:paraId="092D50B8" w14:textId="77777777" w:rsidR="003964C1" w:rsidRPr="00A536B1" w:rsidRDefault="003964C1" w:rsidP="00A21A96">
            <w:pPr>
              <w:pStyle w:val="ListParagraph"/>
              <w:numPr>
                <w:ilvl w:val="0"/>
                <w:numId w:val="2"/>
              </w:numPr>
              <w:autoSpaceDE w:val="0"/>
              <w:autoSpaceDN w:val="0"/>
              <w:adjustRightInd w:val="0"/>
              <w:spacing w:line="271" w:lineRule="auto"/>
              <w:ind w:left="485" w:right="401" w:hanging="441"/>
              <w:jc w:val="both"/>
              <w:rPr>
                <w:rFonts w:ascii="Times New Roman" w:hAnsi="Times New Roman" w:cs="Times New Roman"/>
                <w:sz w:val="20"/>
                <w:szCs w:val="20"/>
                <w:lang w:val="fr-FR"/>
              </w:rPr>
            </w:pPr>
            <w:r>
              <w:rPr>
                <w:rFonts w:ascii="Times New Roman" w:eastAsia="TimesNewRomanPSMT" w:hAnsi="Times New Roman" w:cs="Times New Roman"/>
                <w:sz w:val="20"/>
                <w:szCs w:val="20"/>
                <w:lang w:val="fr"/>
              </w:rPr>
              <w:t>L'évaluation est effectuée à au moins deux niveaux, car la précision peut différer sur la plage analytique d'un dosage.</w:t>
            </w:r>
          </w:p>
          <w:p w14:paraId="0741ED52" w14:textId="4C64A9DF" w:rsidR="003964C1" w:rsidRPr="00A536B1" w:rsidRDefault="003964C1" w:rsidP="00A21A96">
            <w:pPr>
              <w:pStyle w:val="ListParagraph"/>
              <w:numPr>
                <w:ilvl w:val="0"/>
                <w:numId w:val="2"/>
              </w:numPr>
              <w:autoSpaceDE w:val="0"/>
              <w:autoSpaceDN w:val="0"/>
              <w:adjustRightInd w:val="0"/>
              <w:spacing w:before="40" w:line="271" w:lineRule="auto"/>
              <w:ind w:left="504" w:right="403" w:hanging="475"/>
              <w:contextualSpacing w:val="0"/>
              <w:jc w:val="both"/>
              <w:rPr>
                <w:rFonts w:ascii="Times New Roman" w:hAnsi="Times New Roman" w:cs="Times New Roman"/>
                <w:sz w:val="19"/>
                <w:szCs w:val="19"/>
                <w:lang w:val="fr-FR"/>
              </w:rPr>
            </w:pPr>
            <w:r>
              <w:rPr>
                <w:rFonts w:ascii="Times New Roman" w:eastAsia="TimesNewRomanPSMT" w:hAnsi="Times New Roman" w:cs="Times New Roman"/>
                <w:sz w:val="20"/>
                <w:szCs w:val="20"/>
                <w:lang w:val="fr"/>
              </w:rPr>
              <w:t>Chaque niveau est exécuté en double, avec deux séries par jour sur 20 jours, et chaque série étant séparée par un minimum de deux heures.</w:t>
            </w:r>
          </w:p>
        </w:tc>
        <w:tc>
          <w:tcPr>
            <w:tcW w:w="4905" w:type="dxa"/>
            <w:gridSpan w:val="5"/>
            <w:tcBorders>
              <w:bottom w:val="single" w:sz="4" w:space="0" w:color="auto"/>
            </w:tcBorders>
          </w:tcPr>
          <w:p w14:paraId="4A54D3A5" w14:textId="380620DE" w:rsidR="007D17B9" w:rsidRPr="00A536B1" w:rsidRDefault="007D17B9" w:rsidP="00A536B1">
            <w:pPr>
              <w:autoSpaceDE w:val="0"/>
              <w:autoSpaceDN w:val="0"/>
              <w:adjustRightInd w:val="0"/>
              <w:spacing w:before="80"/>
              <w:ind w:right="29"/>
              <w:jc w:val="both"/>
              <w:rPr>
                <w:rFonts w:ascii="Times New Roman" w:eastAsia="TimesNewRomanPSMT" w:hAnsi="Times New Roman" w:cs="Times New Roman"/>
                <w:sz w:val="20"/>
                <w:szCs w:val="20"/>
                <w:lang w:val="fr-FR"/>
              </w:rPr>
            </w:pPr>
            <w:r>
              <w:rPr>
                <w:rFonts w:ascii="Times New Roman" w:eastAsia="TimesNewRomanPSMT" w:hAnsi="Times New Roman" w:cs="Times New Roman"/>
                <w:sz w:val="20"/>
                <w:szCs w:val="20"/>
                <w:lang w:val="fr"/>
              </w:rPr>
              <w:t xml:space="preserve">Le protocole EP15-A2 est similaire, </w:t>
            </w:r>
            <w:proofErr w:type="gramStart"/>
            <w:r>
              <w:rPr>
                <w:rFonts w:ascii="Times New Roman" w:eastAsia="TimesNewRomanPSMT" w:hAnsi="Times New Roman" w:cs="Times New Roman"/>
                <w:sz w:val="20"/>
                <w:szCs w:val="20"/>
                <w:lang w:val="fr"/>
              </w:rPr>
              <w:t>sauf que</w:t>
            </w:r>
            <w:proofErr w:type="gramEnd"/>
            <w:r>
              <w:rPr>
                <w:rFonts w:ascii="Times New Roman" w:eastAsia="TimesNewRomanPSMT" w:hAnsi="Times New Roman" w:cs="Times New Roman"/>
                <w:sz w:val="20"/>
                <w:szCs w:val="20"/>
                <w:lang w:val="fr"/>
              </w:rPr>
              <w:t xml:space="preserve"> l'expérience est réalisée avec trois répétitions sur cinq jours pour au moins deux niveaux. Le lecteur est invité à se référer aux documents du CLSI pour plus de détails.</w:t>
            </w:r>
            <w:r>
              <w:rPr>
                <w:rFonts w:ascii="Times New Roman" w:eastAsia="TimesNewRomanPSMT" w:hAnsi="Times New Roman" w:cs="Times New Roman"/>
                <w:sz w:val="20"/>
                <w:szCs w:val="20"/>
                <w:vertAlign w:val="superscript"/>
                <w:lang w:val="fr"/>
              </w:rPr>
              <w:t>1,2</w:t>
            </w:r>
          </w:p>
          <w:p w14:paraId="3C668AC2" w14:textId="4BFAED33" w:rsidR="007D17B9" w:rsidRPr="00A536B1" w:rsidRDefault="007D17B9" w:rsidP="00A536B1">
            <w:pPr>
              <w:autoSpaceDE w:val="0"/>
              <w:autoSpaceDN w:val="0"/>
              <w:adjustRightInd w:val="0"/>
              <w:spacing w:before="120"/>
              <w:ind w:right="58"/>
              <w:jc w:val="both"/>
              <w:rPr>
                <w:rFonts w:ascii="Times New Roman" w:eastAsia="TimesNewRomanPSMT" w:hAnsi="Times New Roman" w:cs="Times New Roman"/>
                <w:sz w:val="20"/>
                <w:szCs w:val="20"/>
                <w:lang w:val="fr-FR"/>
              </w:rPr>
            </w:pPr>
            <w:r>
              <w:rPr>
                <w:rFonts w:ascii="Times New Roman" w:eastAsia="TimesNewRomanPSMT" w:hAnsi="Times New Roman" w:cs="Times New Roman"/>
                <w:sz w:val="20"/>
                <w:szCs w:val="20"/>
                <w:lang w:val="fr"/>
              </w:rPr>
              <w:t>Lors de l'évaluation, les données doivent être évaluées pour détecter les valeurs aberrantes, qui sont considérées comme présentes si la différence absolue entre les réplicats dépasse 5,5 fois l'écart type déterminé dans le test de précision préliminaire. Si une valeur aberrante est trouvée, la paire doit être rejetée et la cause doit être étudiée et résolue avant de répéter la série. Le chiffre de 5,5 est dérivé de la valeur supérieure de 99,9 % de la plage normalisée des différences entre deux populations.</w:t>
            </w:r>
          </w:p>
          <w:p w14:paraId="4561B1E5" w14:textId="09B7EB93" w:rsidR="007D17B9" w:rsidRPr="00A536B1" w:rsidRDefault="007D17B9" w:rsidP="00A536B1">
            <w:pPr>
              <w:autoSpaceDE w:val="0"/>
              <w:autoSpaceDN w:val="0"/>
              <w:adjustRightInd w:val="0"/>
              <w:spacing w:before="120"/>
              <w:ind w:left="14"/>
              <w:rPr>
                <w:rFonts w:ascii="Times New Roman" w:eastAsia="TimesNewRomanPSMT" w:hAnsi="Times New Roman" w:cs="Times New Roman"/>
                <w:b/>
                <w:bCs/>
                <w:i/>
                <w:iCs/>
                <w:sz w:val="20"/>
                <w:szCs w:val="20"/>
                <w:lang w:val="fr-FR"/>
              </w:rPr>
            </w:pPr>
            <w:r>
              <w:rPr>
                <w:rFonts w:ascii="Times New Roman" w:eastAsia="TimesNewRomanPSMT" w:hAnsi="Times New Roman" w:cs="Times New Roman"/>
                <w:b/>
                <w:bCs/>
                <w:i/>
                <w:iCs/>
                <w:sz w:val="20"/>
                <w:szCs w:val="20"/>
                <w:lang w:val="fr"/>
              </w:rPr>
              <w:t>Estimation de la répétabilité et de la Précision intra-laboratoire</w:t>
            </w:r>
          </w:p>
          <w:p w14:paraId="3BC37193" w14:textId="77777777" w:rsidR="003964C1" w:rsidRPr="00A536B1" w:rsidRDefault="007D17B9" w:rsidP="00A536B1">
            <w:pPr>
              <w:autoSpaceDE w:val="0"/>
              <w:autoSpaceDN w:val="0"/>
              <w:adjustRightInd w:val="0"/>
              <w:spacing w:before="20"/>
              <w:ind w:right="101"/>
              <w:jc w:val="both"/>
              <w:rPr>
                <w:rFonts w:ascii="Times New Roman" w:eastAsia="TimesNewRomanPSMT" w:hAnsi="Times New Roman" w:cs="Times New Roman"/>
                <w:sz w:val="20"/>
                <w:szCs w:val="20"/>
                <w:lang w:val="fr-FR"/>
              </w:rPr>
            </w:pPr>
            <w:r>
              <w:rPr>
                <w:rFonts w:ascii="Times New Roman" w:eastAsia="TimesNewRomanPSMT" w:hAnsi="Times New Roman" w:cs="Times New Roman"/>
                <w:sz w:val="20"/>
                <w:szCs w:val="20"/>
                <w:lang w:val="fr"/>
              </w:rPr>
              <w:t>L'exemple suivant concerne la vérification des performances du calcium selon l’EP15-A2 à l'aide d'un protocole de cinq jours. Aux fins de cet exemple, les résultats d’un seul niveau sont présentés (Tableau 1).</w:t>
            </w:r>
          </w:p>
          <w:p w14:paraId="3D66CCB9" w14:textId="29451AFE" w:rsidR="004911C2" w:rsidRPr="00A536B1" w:rsidRDefault="004911C2" w:rsidP="00A536B1">
            <w:pPr>
              <w:autoSpaceDE w:val="0"/>
              <w:autoSpaceDN w:val="0"/>
              <w:adjustRightInd w:val="0"/>
              <w:spacing w:before="240"/>
              <w:ind w:right="101"/>
              <w:jc w:val="both"/>
              <w:rPr>
                <w:rFonts w:ascii="Times New Roman" w:hAnsi="Times New Roman" w:cs="Times New Roman"/>
                <w:sz w:val="20"/>
                <w:szCs w:val="20"/>
                <w:lang w:val="fr-FR"/>
              </w:rPr>
            </w:pPr>
            <w:r>
              <w:rPr>
                <w:rFonts w:ascii="Times New Roman" w:hAnsi="Times New Roman" w:cs="Times New Roman"/>
                <w:b/>
                <w:bCs/>
                <w:sz w:val="20"/>
                <w:szCs w:val="20"/>
                <w:lang w:val="fr"/>
              </w:rPr>
              <w:t xml:space="preserve">Tableau 1. </w:t>
            </w:r>
            <w:r>
              <w:rPr>
                <w:rFonts w:ascii="Times New Roman" w:hAnsi="Times New Roman" w:cs="Times New Roman"/>
                <w:sz w:val="20"/>
                <w:szCs w:val="20"/>
                <w:lang w:val="fr"/>
              </w:rPr>
              <w:t>Résultats de calcium pour le niveau 1 (</w:t>
            </w:r>
            <w:proofErr w:type="spellStart"/>
            <w:r>
              <w:rPr>
                <w:rFonts w:ascii="Times New Roman" w:hAnsi="Times New Roman" w:cs="Times New Roman"/>
                <w:sz w:val="20"/>
                <w:szCs w:val="20"/>
                <w:lang w:val="fr"/>
              </w:rPr>
              <w:t>mmol</w:t>
            </w:r>
            <w:proofErr w:type="spellEnd"/>
            <w:r>
              <w:rPr>
                <w:rFonts w:ascii="Times New Roman" w:hAnsi="Times New Roman" w:cs="Times New Roman"/>
                <w:sz w:val="20"/>
                <w:szCs w:val="20"/>
                <w:lang w:val="fr"/>
              </w:rPr>
              <w:t>/L).</w:t>
            </w:r>
          </w:p>
        </w:tc>
        <w:tc>
          <w:tcPr>
            <w:tcW w:w="310" w:type="dxa"/>
          </w:tcPr>
          <w:p w14:paraId="073A099B" w14:textId="4CDBC7ED" w:rsidR="003964C1" w:rsidRPr="00A536B1" w:rsidRDefault="003964C1" w:rsidP="009772D0">
            <w:pPr>
              <w:pStyle w:val="ListParagraph"/>
              <w:tabs>
                <w:tab w:val="left" w:pos="531"/>
              </w:tabs>
              <w:ind w:left="0"/>
              <w:contextualSpacing w:val="0"/>
              <w:rPr>
                <w:rFonts w:ascii="Times New Roman" w:hAnsi="Times New Roman" w:cs="Times New Roman"/>
                <w:sz w:val="19"/>
                <w:szCs w:val="19"/>
                <w:lang w:val="fr-FR"/>
              </w:rPr>
            </w:pPr>
          </w:p>
        </w:tc>
      </w:tr>
      <w:tr w:rsidR="004E7E47" w:rsidRPr="0034648D" w14:paraId="5FD83E2A" w14:textId="77777777" w:rsidTr="00BB526D">
        <w:trPr>
          <w:trHeight w:val="224"/>
        </w:trPr>
        <w:tc>
          <w:tcPr>
            <w:tcW w:w="5341" w:type="dxa"/>
            <w:gridSpan w:val="3"/>
            <w:vMerge/>
            <w:tcBorders>
              <w:right w:val="single" w:sz="4" w:space="0" w:color="auto"/>
            </w:tcBorders>
          </w:tcPr>
          <w:p w14:paraId="6C162978" w14:textId="77777777" w:rsidR="004E7E47" w:rsidRPr="00A536B1" w:rsidRDefault="004E7E47" w:rsidP="009772D0">
            <w:pPr>
              <w:pStyle w:val="ListParagraph"/>
              <w:tabs>
                <w:tab w:val="left" w:pos="531"/>
              </w:tabs>
              <w:ind w:left="0"/>
              <w:contextualSpacing w:val="0"/>
              <w:rPr>
                <w:rFonts w:ascii="Times New Roman" w:hAnsi="Times New Roman" w:cs="Times New Roman"/>
                <w:sz w:val="19"/>
                <w:szCs w:val="19"/>
                <w:lang w:val="fr-FR"/>
              </w:rPr>
            </w:pPr>
          </w:p>
        </w:tc>
        <w:tc>
          <w:tcPr>
            <w:tcW w:w="1242" w:type="dxa"/>
            <w:tcBorders>
              <w:top w:val="single" w:sz="4" w:space="0" w:color="auto"/>
              <w:left w:val="single" w:sz="4" w:space="0" w:color="auto"/>
              <w:bottom w:val="single" w:sz="4" w:space="0" w:color="auto"/>
              <w:right w:val="single" w:sz="4" w:space="0" w:color="auto"/>
            </w:tcBorders>
          </w:tcPr>
          <w:p w14:paraId="3F81AD0D" w14:textId="2945C5D5" w:rsidR="004E7E47" w:rsidRPr="004C6AD7" w:rsidRDefault="004E7E47" w:rsidP="004C6AD7">
            <w:pPr>
              <w:pStyle w:val="ListParagraph"/>
              <w:tabs>
                <w:tab w:val="left" w:pos="531"/>
              </w:tabs>
              <w:ind w:left="107"/>
              <w:contextualSpacing w:val="0"/>
              <w:rPr>
                <w:rFonts w:ascii="Times New Roman" w:hAnsi="Times New Roman" w:cs="Times New Roman"/>
                <w:sz w:val="19"/>
                <w:szCs w:val="19"/>
              </w:rPr>
            </w:pPr>
            <w:r>
              <w:rPr>
                <w:rFonts w:ascii="Times New Roman" w:hAnsi="Times New Roman" w:cs="Times New Roman"/>
                <w:b/>
                <w:bCs/>
                <w:sz w:val="18"/>
                <w:szCs w:val="18"/>
                <w:lang w:val="fr"/>
              </w:rPr>
              <w:t>Série / Jour</w:t>
            </w:r>
          </w:p>
        </w:tc>
        <w:tc>
          <w:tcPr>
            <w:tcW w:w="1221" w:type="dxa"/>
            <w:tcBorders>
              <w:top w:val="single" w:sz="4" w:space="0" w:color="auto"/>
              <w:left w:val="single" w:sz="4" w:space="0" w:color="auto"/>
              <w:bottom w:val="single" w:sz="4" w:space="0" w:color="auto"/>
              <w:right w:val="single" w:sz="4" w:space="0" w:color="auto"/>
            </w:tcBorders>
          </w:tcPr>
          <w:p w14:paraId="7ED21EA4" w14:textId="7B8D1945" w:rsidR="004E7E47" w:rsidRPr="004C6AD7" w:rsidRDefault="004E7E47" w:rsidP="004C6AD7">
            <w:pPr>
              <w:pStyle w:val="ListParagraph"/>
              <w:tabs>
                <w:tab w:val="left" w:pos="531"/>
              </w:tabs>
              <w:ind w:left="92"/>
              <w:contextualSpacing w:val="0"/>
              <w:rPr>
                <w:rFonts w:ascii="Times New Roman" w:hAnsi="Times New Roman" w:cs="Times New Roman"/>
                <w:sz w:val="19"/>
                <w:szCs w:val="19"/>
              </w:rPr>
            </w:pPr>
            <w:r>
              <w:rPr>
                <w:rFonts w:ascii="Times New Roman" w:hAnsi="Times New Roman" w:cs="Times New Roman"/>
                <w:b/>
                <w:bCs/>
                <w:sz w:val="18"/>
                <w:szCs w:val="18"/>
                <w:lang w:val="fr"/>
              </w:rPr>
              <w:t>Réplicat 1</w:t>
            </w:r>
          </w:p>
        </w:tc>
        <w:tc>
          <w:tcPr>
            <w:tcW w:w="1221" w:type="dxa"/>
            <w:tcBorders>
              <w:top w:val="single" w:sz="4" w:space="0" w:color="auto"/>
              <w:left w:val="single" w:sz="4" w:space="0" w:color="auto"/>
              <w:bottom w:val="single" w:sz="4" w:space="0" w:color="auto"/>
              <w:right w:val="single" w:sz="4" w:space="0" w:color="auto"/>
            </w:tcBorders>
          </w:tcPr>
          <w:p w14:paraId="5DEE77C2" w14:textId="288A27F3" w:rsidR="004E7E47" w:rsidRPr="004C6AD7" w:rsidRDefault="004E7E47" w:rsidP="004C6AD7">
            <w:pPr>
              <w:pStyle w:val="ListParagraph"/>
              <w:tabs>
                <w:tab w:val="left" w:pos="531"/>
              </w:tabs>
              <w:ind w:left="86"/>
              <w:contextualSpacing w:val="0"/>
              <w:rPr>
                <w:rFonts w:ascii="Times New Roman" w:hAnsi="Times New Roman" w:cs="Times New Roman"/>
                <w:sz w:val="19"/>
                <w:szCs w:val="19"/>
              </w:rPr>
            </w:pPr>
            <w:r>
              <w:rPr>
                <w:rFonts w:ascii="Times New Roman" w:hAnsi="Times New Roman" w:cs="Times New Roman"/>
                <w:b/>
                <w:bCs/>
                <w:sz w:val="18"/>
                <w:szCs w:val="18"/>
                <w:lang w:val="fr"/>
              </w:rPr>
              <w:t>Réplicat 2</w:t>
            </w:r>
          </w:p>
        </w:tc>
        <w:tc>
          <w:tcPr>
            <w:tcW w:w="1221" w:type="dxa"/>
            <w:gridSpan w:val="2"/>
            <w:tcBorders>
              <w:top w:val="single" w:sz="4" w:space="0" w:color="auto"/>
              <w:left w:val="single" w:sz="4" w:space="0" w:color="auto"/>
              <w:bottom w:val="single" w:sz="4" w:space="0" w:color="auto"/>
              <w:right w:val="single" w:sz="4" w:space="0" w:color="auto"/>
            </w:tcBorders>
          </w:tcPr>
          <w:p w14:paraId="6CD89BBE" w14:textId="0CBC0A1F" w:rsidR="004E7E47" w:rsidRPr="004C6AD7" w:rsidRDefault="004E7E47" w:rsidP="004C6AD7">
            <w:pPr>
              <w:pStyle w:val="ListParagraph"/>
              <w:tabs>
                <w:tab w:val="left" w:pos="531"/>
              </w:tabs>
              <w:ind w:left="88"/>
              <w:contextualSpacing w:val="0"/>
              <w:rPr>
                <w:rFonts w:ascii="Times New Roman" w:hAnsi="Times New Roman" w:cs="Times New Roman"/>
                <w:sz w:val="19"/>
                <w:szCs w:val="19"/>
              </w:rPr>
            </w:pPr>
            <w:r>
              <w:rPr>
                <w:rFonts w:ascii="Times New Roman" w:hAnsi="Times New Roman" w:cs="Times New Roman"/>
                <w:b/>
                <w:bCs/>
                <w:sz w:val="18"/>
                <w:szCs w:val="18"/>
                <w:lang w:val="fr"/>
              </w:rPr>
              <w:t>Réplicat 3</w:t>
            </w:r>
          </w:p>
        </w:tc>
        <w:tc>
          <w:tcPr>
            <w:tcW w:w="310" w:type="dxa"/>
            <w:tcBorders>
              <w:left w:val="single" w:sz="4" w:space="0" w:color="auto"/>
            </w:tcBorders>
          </w:tcPr>
          <w:p w14:paraId="2941E418" w14:textId="5CFF0C24" w:rsidR="004E7E47" w:rsidRPr="0034648D" w:rsidRDefault="004E7E47" w:rsidP="009772D0">
            <w:pPr>
              <w:pStyle w:val="ListParagraph"/>
              <w:tabs>
                <w:tab w:val="left" w:pos="531"/>
              </w:tabs>
              <w:ind w:left="0"/>
              <w:contextualSpacing w:val="0"/>
              <w:rPr>
                <w:rFonts w:ascii="Times New Roman" w:hAnsi="Times New Roman" w:cs="Times New Roman"/>
                <w:sz w:val="19"/>
                <w:szCs w:val="19"/>
              </w:rPr>
            </w:pPr>
          </w:p>
        </w:tc>
      </w:tr>
      <w:tr w:rsidR="004E7E47" w:rsidRPr="0034648D" w14:paraId="17003DB0" w14:textId="77777777" w:rsidTr="00BB526D">
        <w:trPr>
          <w:trHeight w:val="197"/>
        </w:trPr>
        <w:tc>
          <w:tcPr>
            <w:tcW w:w="5341" w:type="dxa"/>
            <w:gridSpan w:val="3"/>
            <w:vMerge/>
            <w:tcBorders>
              <w:right w:val="single" w:sz="4" w:space="0" w:color="auto"/>
            </w:tcBorders>
          </w:tcPr>
          <w:p w14:paraId="05D5BC1C" w14:textId="77777777" w:rsidR="004E7E47" w:rsidRPr="0034648D" w:rsidRDefault="004E7E47" w:rsidP="009772D0">
            <w:pPr>
              <w:pStyle w:val="ListParagraph"/>
              <w:tabs>
                <w:tab w:val="left" w:pos="531"/>
              </w:tabs>
              <w:ind w:left="0"/>
              <w:contextualSpacing w:val="0"/>
              <w:rPr>
                <w:rFonts w:ascii="Times New Roman" w:hAnsi="Times New Roman" w:cs="Times New Roman"/>
                <w:sz w:val="19"/>
                <w:szCs w:val="19"/>
              </w:rPr>
            </w:pPr>
          </w:p>
        </w:tc>
        <w:tc>
          <w:tcPr>
            <w:tcW w:w="1242" w:type="dxa"/>
            <w:tcBorders>
              <w:top w:val="single" w:sz="4" w:space="0" w:color="auto"/>
              <w:left w:val="single" w:sz="4" w:space="0" w:color="auto"/>
              <w:bottom w:val="single" w:sz="4" w:space="0" w:color="auto"/>
              <w:right w:val="single" w:sz="4" w:space="0" w:color="auto"/>
            </w:tcBorders>
          </w:tcPr>
          <w:p w14:paraId="7025B91A" w14:textId="4BBA1EA8" w:rsidR="004E7E47" w:rsidRPr="0034648D" w:rsidRDefault="004E7E47" w:rsidP="00B27F9A">
            <w:pPr>
              <w:pStyle w:val="ListParagraph"/>
              <w:tabs>
                <w:tab w:val="left" w:pos="531"/>
              </w:tabs>
              <w:ind w:left="116"/>
              <w:contextualSpacing w:val="0"/>
              <w:rPr>
                <w:rFonts w:ascii="Times New Roman" w:hAnsi="Times New Roman" w:cs="Times New Roman"/>
                <w:sz w:val="19"/>
                <w:szCs w:val="19"/>
              </w:rPr>
            </w:pPr>
            <w:r>
              <w:rPr>
                <w:rFonts w:ascii="Times New Roman" w:hAnsi="Times New Roman" w:cs="Times New Roman"/>
                <w:sz w:val="19"/>
                <w:szCs w:val="19"/>
                <w:lang w:val="fr"/>
              </w:rPr>
              <w:t>1</w:t>
            </w:r>
          </w:p>
        </w:tc>
        <w:tc>
          <w:tcPr>
            <w:tcW w:w="1221" w:type="dxa"/>
            <w:tcBorders>
              <w:top w:val="single" w:sz="4" w:space="0" w:color="auto"/>
              <w:left w:val="single" w:sz="4" w:space="0" w:color="auto"/>
              <w:bottom w:val="single" w:sz="4" w:space="0" w:color="auto"/>
              <w:right w:val="single" w:sz="4" w:space="0" w:color="auto"/>
            </w:tcBorders>
          </w:tcPr>
          <w:p w14:paraId="22C8488F" w14:textId="25FA8E12" w:rsidR="004E7E47" w:rsidRPr="0034648D" w:rsidRDefault="004E7E47" w:rsidP="003C444A">
            <w:pPr>
              <w:pStyle w:val="ListParagraph"/>
              <w:tabs>
                <w:tab w:val="left" w:pos="531"/>
              </w:tabs>
              <w:spacing w:before="20"/>
              <w:ind w:left="92"/>
              <w:contextualSpacing w:val="0"/>
              <w:rPr>
                <w:rFonts w:ascii="Times New Roman" w:hAnsi="Times New Roman" w:cs="Times New Roman"/>
                <w:sz w:val="19"/>
                <w:szCs w:val="19"/>
              </w:rPr>
            </w:pPr>
            <w:r>
              <w:rPr>
                <w:rFonts w:ascii="Times New Roman" w:hAnsi="Times New Roman" w:cs="Times New Roman"/>
                <w:sz w:val="19"/>
                <w:szCs w:val="19"/>
                <w:lang w:val="fr"/>
              </w:rPr>
              <w:t>2,015</w:t>
            </w:r>
          </w:p>
        </w:tc>
        <w:tc>
          <w:tcPr>
            <w:tcW w:w="1221" w:type="dxa"/>
            <w:tcBorders>
              <w:top w:val="single" w:sz="4" w:space="0" w:color="auto"/>
              <w:left w:val="single" w:sz="4" w:space="0" w:color="auto"/>
              <w:bottom w:val="single" w:sz="4" w:space="0" w:color="auto"/>
              <w:right w:val="single" w:sz="4" w:space="0" w:color="auto"/>
            </w:tcBorders>
          </w:tcPr>
          <w:p w14:paraId="78944AB2" w14:textId="0082337D" w:rsidR="004E7E47" w:rsidRPr="0034648D" w:rsidRDefault="004E7E47" w:rsidP="003C444A">
            <w:pPr>
              <w:pStyle w:val="ListParagraph"/>
              <w:tabs>
                <w:tab w:val="left" w:pos="531"/>
              </w:tabs>
              <w:ind w:left="86"/>
              <w:contextualSpacing w:val="0"/>
              <w:rPr>
                <w:rFonts w:ascii="Times New Roman" w:hAnsi="Times New Roman" w:cs="Times New Roman"/>
                <w:sz w:val="19"/>
                <w:szCs w:val="19"/>
              </w:rPr>
            </w:pPr>
            <w:r>
              <w:rPr>
                <w:rFonts w:ascii="Times New Roman" w:hAnsi="Times New Roman" w:cs="Times New Roman"/>
                <w:sz w:val="19"/>
                <w:szCs w:val="19"/>
                <w:lang w:val="fr"/>
              </w:rPr>
              <w:t>2,013</w:t>
            </w:r>
          </w:p>
        </w:tc>
        <w:tc>
          <w:tcPr>
            <w:tcW w:w="1221" w:type="dxa"/>
            <w:gridSpan w:val="2"/>
            <w:tcBorders>
              <w:top w:val="single" w:sz="4" w:space="0" w:color="auto"/>
              <w:left w:val="single" w:sz="4" w:space="0" w:color="auto"/>
              <w:bottom w:val="single" w:sz="4" w:space="0" w:color="auto"/>
              <w:right w:val="single" w:sz="4" w:space="0" w:color="auto"/>
            </w:tcBorders>
          </w:tcPr>
          <w:p w14:paraId="723B036B" w14:textId="54A2B2B2" w:rsidR="004E7E47" w:rsidRPr="0034648D" w:rsidRDefault="004E7E47" w:rsidP="00646A75">
            <w:pPr>
              <w:pStyle w:val="ListParagraph"/>
              <w:tabs>
                <w:tab w:val="left" w:pos="531"/>
              </w:tabs>
              <w:ind w:left="79"/>
              <w:contextualSpacing w:val="0"/>
              <w:rPr>
                <w:rFonts w:ascii="Times New Roman" w:hAnsi="Times New Roman" w:cs="Times New Roman"/>
                <w:sz w:val="19"/>
                <w:szCs w:val="19"/>
              </w:rPr>
            </w:pPr>
            <w:r>
              <w:rPr>
                <w:rFonts w:ascii="Times New Roman" w:hAnsi="Times New Roman" w:cs="Times New Roman"/>
                <w:sz w:val="19"/>
                <w:szCs w:val="19"/>
                <w:lang w:val="fr"/>
              </w:rPr>
              <w:t>1,963</w:t>
            </w:r>
          </w:p>
        </w:tc>
        <w:tc>
          <w:tcPr>
            <w:tcW w:w="310" w:type="dxa"/>
            <w:tcBorders>
              <w:left w:val="single" w:sz="4" w:space="0" w:color="auto"/>
            </w:tcBorders>
          </w:tcPr>
          <w:p w14:paraId="739E3265" w14:textId="14613472" w:rsidR="004E7E47" w:rsidRPr="0034648D" w:rsidRDefault="004E7E47" w:rsidP="009772D0">
            <w:pPr>
              <w:pStyle w:val="ListParagraph"/>
              <w:tabs>
                <w:tab w:val="left" w:pos="531"/>
              </w:tabs>
              <w:ind w:left="0"/>
              <w:contextualSpacing w:val="0"/>
              <w:rPr>
                <w:rFonts w:ascii="Times New Roman" w:hAnsi="Times New Roman" w:cs="Times New Roman"/>
                <w:sz w:val="19"/>
                <w:szCs w:val="19"/>
              </w:rPr>
            </w:pPr>
          </w:p>
        </w:tc>
      </w:tr>
      <w:tr w:rsidR="004E7E47" w:rsidRPr="0034648D" w14:paraId="2ADBD98C" w14:textId="77777777" w:rsidTr="00BB526D">
        <w:trPr>
          <w:trHeight w:val="179"/>
        </w:trPr>
        <w:tc>
          <w:tcPr>
            <w:tcW w:w="5341" w:type="dxa"/>
            <w:gridSpan w:val="3"/>
            <w:vMerge/>
            <w:tcBorders>
              <w:right w:val="single" w:sz="4" w:space="0" w:color="auto"/>
            </w:tcBorders>
          </w:tcPr>
          <w:p w14:paraId="5D6FF087" w14:textId="77777777" w:rsidR="004E7E47" w:rsidRPr="0034648D" w:rsidRDefault="004E7E47" w:rsidP="009772D0">
            <w:pPr>
              <w:pStyle w:val="ListParagraph"/>
              <w:tabs>
                <w:tab w:val="left" w:pos="531"/>
              </w:tabs>
              <w:ind w:left="0"/>
              <w:contextualSpacing w:val="0"/>
              <w:rPr>
                <w:rFonts w:ascii="Times New Roman" w:hAnsi="Times New Roman" w:cs="Times New Roman"/>
                <w:sz w:val="19"/>
                <w:szCs w:val="19"/>
              </w:rPr>
            </w:pPr>
          </w:p>
        </w:tc>
        <w:tc>
          <w:tcPr>
            <w:tcW w:w="1242" w:type="dxa"/>
            <w:tcBorders>
              <w:top w:val="single" w:sz="4" w:space="0" w:color="auto"/>
              <w:left w:val="single" w:sz="4" w:space="0" w:color="auto"/>
              <w:bottom w:val="single" w:sz="4" w:space="0" w:color="auto"/>
              <w:right w:val="single" w:sz="4" w:space="0" w:color="auto"/>
            </w:tcBorders>
          </w:tcPr>
          <w:p w14:paraId="2A6B40FD" w14:textId="3E370094" w:rsidR="004E7E47" w:rsidRPr="0034648D" w:rsidRDefault="004E7E47" w:rsidP="00BB526D">
            <w:pPr>
              <w:pStyle w:val="ListParagraph"/>
              <w:tabs>
                <w:tab w:val="left" w:pos="531"/>
              </w:tabs>
              <w:ind w:left="116"/>
              <w:contextualSpacing w:val="0"/>
              <w:rPr>
                <w:rFonts w:ascii="Times New Roman" w:hAnsi="Times New Roman" w:cs="Times New Roman"/>
                <w:sz w:val="19"/>
                <w:szCs w:val="19"/>
              </w:rPr>
            </w:pPr>
            <w:r>
              <w:rPr>
                <w:rFonts w:ascii="Times New Roman" w:hAnsi="Times New Roman" w:cs="Times New Roman"/>
                <w:sz w:val="19"/>
                <w:szCs w:val="19"/>
                <w:lang w:val="fr"/>
              </w:rPr>
              <w:t>2</w:t>
            </w:r>
          </w:p>
        </w:tc>
        <w:tc>
          <w:tcPr>
            <w:tcW w:w="1221" w:type="dxa"/>
            <w:tcBorders>
              <w:top w:val="single" w:sz="4" w:space="0" w:color="auto"/>
              <w:left w:val="single" w:sz="4" w:space="0" w:color="auto"/>
              <w:bottom w:val="single" w:sz="4" w:space="0" w:color="auto"/>
              <w:right w:val="single" w:sz="4" w:space="0" w:color="auto"/>
            </w:tcBorders>
          </w:tcPr>
          <w:p w14:paraId="25E5AE17" w14:textId="577C0480" w:rsidR="004E7E47" w:rsidRPr="0034648D" w:rsidRDefault="004E7E47" w:rsidP="00BB526D">
            <w:pPr>
              <w:pStyle w:val="ListParagraph"/>
              <w:tabs>
                <w:tab w:val="left" w:pos="531"/>
              </w:tabs>
              <w:ind w:left="92"/>
              <w:contextualSpacing w:val="0"/>
              <w:rPr>
                <w:rFonts w:ascii="Times New Roman" w:hAnsi="Times New Roman" w:cs="Times New Roman"/>
                <w:sz w:val="19"/>
                <w:szCs w:val="19"/>
              </w:rPr>
            </w:pPr>
            <w:r>
              <w:rPr>
                <w:rFonts w:ascii="Times New Roman" w:hAnsi="Times New Roman" w:cs="Times New Roman"/>
                <w:sz w:val="19"/>
                <w:szCs w:val="19"/>
                <w:lang w:val="fr"/>
              </w:rPr>
              <w:t>2,019</w:t>
            </w:r>
          </w:p>
        </w:tc>
        <w:tc>
          <w:tcPr>
            <w:tcW w:w="1221" w:type="dxa"/>
            <w:tcBorders>
              <w:top w:val="single" w:sz="4" w:space="0" w:color="auto"/>
              <w:left w:val="single" w:sz="4" w:space="0" w:color="auto"/>
              <w:bottom w:val="single" w:sz="4" w:space="0" w:color="auto"/>
              <w:right w:val="single" w:sz="4" w:space="0" w:color="auto"/>
            </w:tcBorders>
          </w:tcPr>
          <w:p w14:paraId="77546C50" w14:textId="3F7F019D" w:rsidR="004E7E47" w:rsidRPr="0034648D" w:rsidRDefault="004E7E47" w:rsidP="003C444A">
            <w:pPr>
              <w:pStyle w:val="ListParagraph"/>
              <w:tabs>
                <w:tab w:val="left" w:pos="531"/>
              </w:tabs>
              <w:ind w:left="86"/>
              <w:contextualSpacing w:val="0"/>
              <w:rPr>
                <w:rFonts w:ascii="Times New Roman" w:hAnsi="Times New Roman" w:cs="Times New Roman"/>
                <w:sz w:val="19"/>
                <w:szCs w:val="19"/>
              </w:rPr>
            </w:pPr>
            <w:r>
              <w:rPr>
                <w:rFonts w:ascii="Times New Roman" w:hAnsi="Times New Roman" w:cs="Times New Roman"/>
                <w:sz w:val="19"/>
                <w:szCs w:val="19"/>
                <w:lang w:val="fr"/>
              </w:rPr>
              <w:t>2,002</w:t>
            </w:r>
          </w:p>
        </w:tc>
        <w:tc>
          <w:tcPr>
            <w:tcW w:w="1221" w:type="dxa"/>
            <w:gridSpan w:val="2"/>
            <w:tcBorders>
              <w:top w:val="single" w:sz="4" w:space="0" w:color="auto"/>
              <w:left w:val="single" w:sz="4" w:space="0" w:color="auto"/>
              <w:bottom w:val="single" w:sz="4" w:space="0" w:color="auto"/>
              <w:right w:val="single" w:sz="4" w:space="0" w:color="auto"/>
            </w:tcBorders>
          </w:tcPr>
          <w:p w14:paraId="6FA8EA7F" w14:textId="2329A065" w:rsidR="004E7E47" w:rsidRPr="0034648D" w:rsidRDefault="004E7E47" w:rsidP="00646A75">
            <w:pPr>
              <w:pStyle w:val="ListParagraph"/>
              <w:tabs>
                <w:tab w:val="left" w:pos="531"/>
              </w:tabs>
              <w:ind w:left="79"/>
              <w:contextualSpacing w:val="0"/>
              <w:rPr>
                <w:rFonts w:ascii="Times New Roman" w:hAnsi="Times New Roman" w:cs="Times New Roman"/>
                <w:sz w:val="19"/>
                <w:szCs w:val="19"/>
              </w:rPr>
            </w:pPr>
            <w:r>
              <w:rPr>
                <w:rFonts w:ascii="Times New Roman" w:hAnsi="Times New Roman" w:cs="Times New Roman"/>
                <w:sz w:val="19"/>
                <w:szCs w:val="19"/>
                <w:lang w:val="fr"/>
              </w:rPr>
              <w:t>1,979</w:t>
            </w:r>
          </w:p>
        </w:tc>
        <w:tc>
          <w:tcPr>
            <w:tcW w:w="310" w:type="dxa"/>
            <w:tcBorders>
              <w:left w:val="single" w:sz="4" w:space="0" w:color="auto"/>
            </w:tcBorders>
          </w:tcPr>
          <w:p w14:paraId="3E38FA01" w14:textId="77777777" w:rsidR="004E7E47" w:rsidRPr="0034648D" w:rsidRDefault="004E7E47" w:rsidP="009772D0">
            <w:pPr>
              <w:pStyle w:val="ListParagraph"/>
              <w:tabs>
                <w:tab w:val="left" w:pos="531"/>
              </w:tabs>
              <w:ind w:left="0"/>
              <w:contextualSpacing w:val="0"/>
              <w:rPr>
                <w:rFonts w:ascii="Times New Roman" w:hAnsi="Times New Roman" w:cs="Times New Roman"/>
                <w:sz w:val="19"/>
                <w:szCs w:val="19"/>
              </w:rPr>
            </w:pPr>
          </w:p>
        </w:tc>
      </w:tr>
      <w:tr w:rsidR="004E7E47" w:rsidRPr="0034648D" w14:paraId="1DA31EA9" w14:textId="77777777" w:rsidTr="00BB526D">
        <w:trPr>
          <w:trHeight w:val="224"/>
        </w:trPr>
        <w:tc>
          <w:tcPr>
            <w:tcW w:w="5341" w:type="dxa"/>
            <w:gridSpan w:val="3"/>
            <w:vMerge/>
            <w:tcBorders>
              <w:right w:val="single" w:sz="4" w:space="0" w:color="auto"/>
            </w:tcBorders>
          </w:tcPr>
          <w:p w14:paraId="43B95BFA" w14:textId="77777777" w:rsidR="004E7E47" w:rsidRPr="0034648D" w:rsidRDefault="004E7E47" w:rsidP="009772D0">
            <w:pPr>
              <w:pStyle w:val="ListParagraph"/>
              <w:tabs>
                <w:tab w:val="left" w:pos="531"/>
              </w:tabs>
              <w:ind w:left="0"/>
              <w:contextualSpacing w:val="0"/>
              <w:rPr>
                <w:rFonts w:ascii="Times New Roman" w:hAnsi="Times New Roman" w:cs="Times New Roman"/>
                <w:sz w:val="19"/>
                <w:szCs w:val="19"/>
              </w:rPr>
            </w:pPr>
          </w:p>
        </w:tc>
        <w:tc>
          <w:tcPr>
            <w:tcW w:w="1242" w:type="dxa"/>
            <w:tcBorders>
              <w:top w:val="single" w:sz="4" w:space="0" w:color="auto"/>
              <w:left w:val="single" w:sz="4" w:space="0" w:color="auto"/>
              <w:bottom w:val="single" w:sz="4" w:space="0" w:color="auto"/>
              <w:right w:val="single" w:sz="4" w:space="0" w:color="auto"/>
            </w:tcBorders>
          </w:tcPr>
          <w:p w14:paraId="390A5E76" w14:textId="5F1E0DAC" w:rsidR="004E7E47" w:rsidRPr="0034648D" w:rsidRDefault="004E7E47" w:rsidP="00B27F9A">
            <w:pPr>
              <w:pStyle w:val="ListParagraph"/>
              <w:tabs>
                <w:tab w:val="left" w:pos="531"/>
              </w:tabs>
              <w:ind w:left="116"/>
              <w:contextualSpacing w:val="0"/>
              <w:rPr>
                <w:rFonts w:ascii="Times New Roman" w:hAnsi="Times New Roman" w:cs="Times New Roman"/>
                <w:sz w:val="19"/>
                <w:szCs w:val="19"/>
              </w:rPr>
            </w:pPr>
            <w:r>
              <w:rPr>
                <w:rFonts w:ascii="Times New Roman" w:hAnsi="Times New Roman" w:cs="Times New Roman"/>
                <w:sz w:val="19"/>
                <w:szCs w:val="19"/>
                <w:lang w:val="fr"/>
              </w:rPr>
              <w:t>3</w:t>
            </w:r>
          </w:p>
        </w:tc>
        <w:tc>
          <w:tcPr>
            <w:tcW w:w="1221" w:type="dxa"/>
            <w:tcBorders>
              <w:top w:val="single" w:sz="4" w:space="0" w:color="auto"/>
              <w:left w:val="single" w:sz="4" w:space="0" w:color="auto"/>
              <w:bottom w:val="single" w:sz="4" w:space="0" w:color="auto"/>
              <w:right w:val="single" w:sz="4" w:space="0" w:color="auto"/>
            </w:tcBorders>
          </w:tcPr>
          <w:p w14:paraId="25B930F8" w14:textId="45474808" w:rsidR="004E7E47" w:rsidRPr="0034648D" w:rsidRDefault="004E7E47" w:rsidP="00F03E8A">
            <w:pPr>
              <w:pStyle w:val="ListParagraph"/>
              <w:tabs>
                <w:tab w:val="left" w:pos="531"/>
              </w:tabs>
              <w:ind w:left="92"/>
              <w:contextualSpacing w:val="0"/>
              <w:rPr>
                <w:rFonts w:ascii="Times New Roman" w:hAnsi="Times New Roman" w:cs="Times New Roman"/>
                <w:sz w:val="19"/>
                <w:szCs w:val="19"/>
              </w:rPr>
            </w:pPr>
            <w:r>
              <w:rPr>
                <w:rFonts w:ascii="Times New Roman" w:hAnsi="Times New Roman" w:cs="Times New Roman"/>
                <w:sz w:val="19"/>
                <w:szCs w:val="19"/>
                <w:lang w:val="fr"/>
              </w:rPr>
              <w:t>2,025</w:t>
            </w:r>
          </w:p>
        </w:tc>
        <w:tc>
          <w:tcPr>
            <w:tcW w:w="1221" w:type="dxa"/>
            <w:tcBorders>
              <w:top w:val="single" w:sz="4" w:space="0" w:color="auto"/>
              <w:left w:val="single" w:sz="4" w:space="0" w:color="auto"/>
              <w:bottom w:val="single" w:sz="4" w:space="0" w:color="auto"/>
              <w:right w:val="single" w:sz="4" w:space="0" w:color="auto"/>
            </w:tcBorders>
          </w:tcPr>
          <w:p w14:paraId="4C986925" w14:textId="2EB3B6D9" w:rsidR="004E7E47" w:rsidRPr="0034648D" w:rsidRDefault="004E7E47" w:rsidP="003C444A">
            <w:pPr>
              <w:pStyle w:val="ListParagraph"/>
              <w:tabs>
                <w:tab w:val="left" w:pos="531"/>
              </w:tabs>
              <w:ind w:left="86"/>
              <w:contextualSpacing w:val="0"/>
              <w:rPr>
                <w:rFonts w:ascii="Times New Roman" w:hAnsi="Times New Roman" w:cs="Times New Roman"/>
                <w:sz w:val="19"/>
                <w:szCs w:val="19"/>
              </w:rPr>
            </w:pPr>
            <w:r>
              <w:rPr>
                <w:rFonts w:ascii="Times New Roman" w:hAnsi="Times New Roman" w:cs="Times New Roman"/>
                <w:sz w:val="19"/>
                <w:szCs w:val="19"/>
                <w:lang w:val="fr"/>
              </w:rPr>
              <w:t>1,959</w:t>
            </w:r>
          </w:p>
        </w:tc>
        <w:tc>
          <w:tcPr>
            <w:tcW w:w="1221" w:type="dxa"/>
            <w:gridSpan w:val="2"/>
            <w:tcBorders>
              <w:top w:val="single" w:sz="4" w:space="0" w:color="auto"/>
              <w:left w:val="single" w:sz="4" w:space="0" w:color="auto"/>
              <w:bottom w:val="single" w:sz="4" w:space="0" w:color="auto"/>
              <w:right w:val="single" w:sz="4" w:space="0" w:color="auto"/>
            </w:tcBorders>
          </w:tcPr>
          <w:p w14:paraId="5DD6AA22" w14:textId="3551E675" w:rsidR="004E7E47" w:rsidRPr="0034648D" w:rsidRDefault="004E7E47" w:rsidP="00646A75">
            <w:pPr>
              <w:pStyle w:val="ListParagraph"/>
              <w:tabs>
                <w:tab w:val="left" w:pos="531"/>
              </w:tabs>
              <w:ind w:left="79"/>
              <w:contextualSpacing w:val="0"/>
              <w:rPr>
                <w:rFonts w:ascii="Times New Roman" w:hAnsi="Times New Roman" w:cs="Times New Roman"/>
                <w:sz w:val="19"/>
                <w:szCs w:val="19"/>
              </w:rPr>
            </w:pPr>
            <w:r>
              <w:rPr>
                <w:rFonts w:ascii="Times New Roman" w:hAnsi="Times New Roman" w:cs="Times New Roman"/>
                <w:sz w:val="19"/>
                <w:szCs w:val="19"/>
                <w:lang w:val="fr"/>
              </w:rPr>
              <w:t>2,000</w:t>
            </w:r>
          </w:p>
        </w:tc>
        <w:tc>
          <w:tcPr>
            <w:tcW w:w="310" w:type="dxa"/>
            <w:tcBorders>
              <w:left w:val="single" w:sz="4" w:space="0" w:color="auto"/>
            </w:tcBorders>
          </w:tcPr>
          <w:p w14:paraId="0F49CF51" w14:textId="77777777" w:rsidR="004E7E47" w:rsidRPr="0034648D" w:rsidRDefault="004E7E47" w:rsidP="009772D0">
            <w:pPr>
              <w:pStyle w:val="ListParagraph"/>
              <w:tabs>
                <w:tab w:val="left" w:pos="531"/>
              </w:tabs>
              <w:ind w:left="0"/>
              <w:contextualSpacing w:val="0"/>
              <w:rPr>
                <w:rFonts w:ascii="Times New Roman" w:hAnsi="Times New Roman" w:cs="Times New Roman"/>
                <w:sz w:val="19"/>
                <w:szCs w:val="19"/>
              </w:rPr>
            </w:pPr>
          </w:p>
        </w:tc>
      </w:tr>
      <w:tr w:rsidR="004E7E47" w:rsidRPr="0034648D" w14:paraId="0DEEA21B" w14:textId="77777777" w:rsidTr="00BB526D">
        <w:trPr>
          <w:trHeight w:val="116"/>
        </w:trPr>
        <w:tc>
          <w:tcPr>
            <w:tcW w:w="5341" w:type="dxa"/>
            <w:gridSpan w:val="3"/>
            <w:vMerge/>
            <w:tcBorders>
              <w:right w:val="single" w:sz="4" w:space="0" w:color="auto"/>
            </w:tcBorders>
          </w:tcPr>
          <w:p w14:paraId="413A28F2" w14:textId="77777777" w:rsidR="004E7E47" w:rsidRPr="0034648D" w:rsidRDefault="004E7E47" w:rsidP="009772D0">
            <w:pPr>
              <w:pStyle w:val="ListParagraph"/>
              <w:tabs>
                <w:tab w:val="left" w:pos="531"/>
              </w:tabs>
              <w:ind w:left="0"/>
              <w:contextualSpacing w:val="0"/>
              <w:rPr>
                <w:rFonts w:ascii="Times New Roman" w:hAnsi="Times New Roman" w:cs="Times New Roman"/>
                <w:sz w:val="19"/>
                <w:szCs w:val="19"/>
              </w:rPr>
            </w:pPr>
          </w:p>
        </w:tc>
        <w:tc>
          <w:tcPr>
            <w:tcW w:w="1242" w:type="dxa"/>
            <w:tcBorders>
              <w:top w:val="single" w:sz="4" w:space="0" w:color="auto"/>
              <w:left w:val="single" w:sz="4" w:space="0" w:color="auto"/>
              <w:bottom w:val="single" w:sz="4" w:space="0" w:color="auto"/>
              <w:right w:val="single" w:sz="4" w:space="0" w:color="auto"/>
            </w:tcBorders>
          </w:tcPr>
          <w:p w14:paraId="6F419AA9" w14:textId="3B9ADA0D" w:rsidR="004E7E47" w:rsidRPr="0034648D" w:rsidRDefault="004E7E47" w:rsidP="00B27F9A">
            <w:pPr>
              <w:pStyle w:val="ListParagraph"/>
              <w:tabs>
                <w:tab w:val="left" w:pos="531"/>
              </w:tabs>
              <w:ind w:left="116"/>
              <w:contextualSpacing w:val="0"/>
              <w:rPr>
                <w:rFonts w:ascii="Times New Roman" w:hAnsi="Times New Roman" w:cs="Times New Roman"/>
                <w:sz w:val="19"/>
                <w:szCs w:val="19"/>
              </w:rPr>
            </w:pPr>
            <w:r>
              <w:rPr>
                <w:rFonts w:ascii="Times New Roman" w:hAnsi="Times New Roman" w:cs="Times New Roman"/>
                <w:sz w:val="19"/>
                <w:szCs w:val="19"/>
                <w:lang w:val="fr"/>
              </w:rPr>
              <w:t>4</w:t>
            </w:r>
          </w:p>
        </w:tc>
        <w:tc>
          <w:tcPr>
            <w:tcW w:w="1221" w:type="dxa"/>
            <w:tcBorders>
              <w:top w:val="single" w:sz="4" w:space="0" w:color="auto"/>
              <w:left w:val="single" w:sz="4" w:space="0" w:color="auto"/>
              <w:bottom w:val="single" w:sz="4" w:space="0" w:color="auto"/>
              <w:right w:val="single" w:sz="4" w:space="0" w:color="auto"/>
            </w:tcBorders>
          </w:tcPr>
          <w:p w14:paraId="78677457" w14:textId="64C1E559" w:rsidR="004E7E47" w:rsidRPr="0034648D" w:rsidRDefault="004E7E47" w:rsidP="00F03E8A">
            <w:pPr>
              <w:pStyle w:val="ListParagraph"/>
              <w:tabs>
                <w:tab w:val="left" w:pos="531"/>
              </w:tabs>
              <w:ind w:left="92"/>
              <w:contextualSpacing w:val="0"/>
              <w:rPr>
                <w:rFonts w:ascii="Times New Roman" w:hAnsi="Times New Roman" w:cs="Times New Roman"/>
                <w:sz w:val="19"/>
                <w:szCs w:val="19"/>
              </w:rPr>
            </w:pPr>
            <w:r>
              <w:rPr>
                <w:rFonts w:ascii="Times New Roman" w:hAnsi="Times New Roman" w:cs="Times New Roman"/>
                <w:sz w:val="19"/>
                <w:szCs w:val="19"/>
                <w:lang w:val="fr"/>
              </w:rPr>
              <w:t>1,972</w:t>
            </w:r>
          </w:p>
        </w:tc>
        <w:tc>
          <w:tcPr>
            <w:tcW w:w="1221" w:type="dxa"/>
            <w:tcBorders>
              <w:top w:val="single" w:sz="4" w:space="0" w:color="auto"/>
              <w:left w:val="single" w:sz="4" w:space="0" w:color="auto"/>
              <w:bottom w:val="single" w:sz="4" w:space="0" w:color="auto"/>
              <w:right w:val="single" w:sz="4" w:space="0" w:color="auto"/>
            </w:tcBorders>
          </w:tcPr>
          <w:p w14:paraId="33E72C29" w14:textId="26ED4003" w:rsidR="004E7E47" w:rsidRPr="0034648D" w:rsidRDefault="004E7E47" w:rsidP="003C444A">
            <w:pPr>
              <w:pStyle w:val="ListParagraph"/>
              <w:tabs>
                <w:tab w:val="left" w:pos="531"/>
              </w:tabs>
              <w:ind w:left="86"/>
              <w:contextualSpacing w:val="0"/>
              <w:rPr>
                <w:rFonts w:ascii="Times New Roman" w:hAnsi="Times New Roman" w:cs="Times New Roman"/>
                <w:sz w:val="19"/>
                <w:szCs w:val="19"/>
              </w:rPr>
            </w:pPr>
            <w:r>
              <w:rPr>
                <w:rFonts w:ascii="Times New Roman" w:hAnsi="Times New Roman" w:cs="Times New Roman"/>
                <w:sz w:val="19"/>
                <w:szCs w:val="19"/>
                <w:lang w:val="fr"/>
              </w:rPr>
              <w:t>1,95</w:t>
            </w:r>
          </w:p>
        </w:tc>
        <w:tc>
          <w:tcPr>
            <w:tcW w:w="1221" w:type="dxa"/>
            <w:gridSpan w:val="2"/>
            <w:tcBorders>
              <w:top w:val="single" w:sz="4" w:space="0" w:color="auto"/>
              <w:left w:val="single" w:sz="4" w:space="0" w:color="auto"/>
              <w:bottom w:val="single" w:sz="4" w:space="0" w:color="auto"/>
              <w:right w:val="single" w:sz="4" w:space="0" w:color="auto"/>
            </w:tcBorders>
          </w:tcPr>
          <w:p w14:paraId="42D741ED" w14:textId="75DD7137" w:rsidR="004E7E47" w:rsidRPr="0034648D" w:rsidRDefault="004E7E47" w:rsidP="00646A75">
            <w:pPr>
              <w:pStyle w:val="ListParagraph"/>
              <w:tabs>
                <w:tab w:val="left" w:pos="531"/>
              </w:tabs>
              <w:ind w:left="79"/>
              <w:contextualSpacing w:val="0"/>
              <w:rPr>
                <w:rFonts w:ascii="Times New Roman" w:hAnsi="Times New Roman" w:cs="Times New Roman"/>
                <w:sz w:val="19"/>
                <w:szCs w:val="19"/>
              </w:rPr>
            </w:pPr>
            <w:r>
              <w:rPr>
                <w:rFonts w:ascii="Times New Roman" w:hAnsi="Times New Roman" w:cs="Times New Roman"/>
                <w:sz w:val="19"/>
                <w:szCs w:val="19"/>
                <w:lang w:val="fr"/>
              </w:rPr>
              <w:t>1,973</w:t>
            </w:r>
          </w:p>
        </w:tc>
        <w:tc>
          <w:tcPr>
            <w:tcW w:w="310" w:type="dxa"/>
            <w:tcBorders>
              <w:left w:val="single" w:sz="4" w:space="0" w:color="auto"/>
            </w:tcBorders>
          </w:tcPr>
          <w:p w14:paraId="5708F6BD" w14:textId="77777777" w:rsidR="004E7E47" w:rsidRPr="0034648D" w:rsidRDefault="004E7E47" w:rsidP="009772D0">
            <w:pPr>
              <w:pStyle w:val="ListParagraph"/>
              <w:tabs>
                <w:tab w:val="left" w:pos="531"/>
              </w:tabs>
              <w:ind w:left="0"/>
              <w:contextualSpacing w:val="0"/>
              <w:rPr>
                <w:rFonts w:ascii="Times New Roman" w:hAnsi="Times New Roman" w:cs="Times New Roman"/>
                <w:sz w:val="19"/>
                <w:szCs w:val="19"/>
              </w:rPr>
            </w:pPr>
          </w:p>
        </w:tc>
      </w:tr>
      <w:tr w:rsidR="004E7E47" w:rsidRPr="0034648D" w14:paraId="10C88EEF" w14:textId="77777777" w:rsidTr="00BB526D">
        <w:trPr>
          <w:trHeight w:val="98"/>
        </w:trPr>
        <w:tc>
          <w:tcPr>
            <w:tcW w:w="5341" w:type="dxa"/>
            <w:gridSpan w:val="3"/>
            <w:vMerge/>
            <w:tcBorders>
              <w:right w:val="single" w:sz="4" w:space="0" w:color="auto"/>
            </w:tcBorders>
          </w:tcPr>
          <w:p w14:paraId="29BC8109" w14:textId="77777777" w:rsidR="004E7E47" w:rsidRPr="0034648D" w:rsidRDefault="004E7E47" w:rsidP="009772D0">
            <w:pPr>
              <w:pStyle w:val="ListParagraph"/>
              <w:tabs>
                <w:tab w:val="left" w:pos="531"/>
              </w:tabs>
              <w:ind w:left="0"/>
              <w:contextualSpacing w:val="0"/>
              <w:rPr>
                <w:rFonts w:ascii="Times New Roman" w:hAnsi="Times New Roman" w:cs="Times New Roman"/>
                <w:sz w:val="19"/>
                <w:szCs w:val="19"/>
              </w:rPr>
            </w:pPr>
          </w:p>
        </w:tc>
        <w:tc>
          <w:tcPr>
            <w:tcW w:w="1242" w:type="dxa"/>
            <w:tcBorders>
              <w:top w:val="single" w:sz="4" w:space="0" w:color="auto"/>
              <w:left w:val="single" w:sz="4" w:space="0" w:color="auto"/>
              <w:bottom w:val="single" w:sz="4" w:space="0" w:color="auto"/>
              <w:right w:val="single" w:sz="4" w:space="0" w:color="auto"/>
            </w:tcBorders>
          </w:tcPr>
          <w:p w14:paraId="3FAEFF66" w14:textId="3EAC0621" w:rsidR="004E7E47" w:rsidRPr="0034648D" w:rsidRDefault="004E7E47" w:rsidP="00B27F9A">
            <w:pPr>
              <w:pStyle w:val="ListParagraph"/>
              <w:tabs>
                <w:tab w:val="left" w:pos="531"/>
              </w:tabs>
              <w:ind w:left="116"/>
              <w:contextualSpacing w:val="0"/>
              <w:rPr>
                <w:rFonts w:ascii="Times New Roman" w:hAnsi="Times New Roman" w:cs="Times New Roman"/>
                <w:sz w:val="19"/>
                <w:szCs w:val="19"/>
              </w:rPr>
            </w:pPr>
            <w:r>
              <w:rPr>
                <w:rFonts w:ascii="Times New Roman" w:hAnsi="Times New Roman" w:cs="Times New Roman"/>
                <w:sz w:val="19"/>
                <w:szCs w:val="19"/>
                <w:lang w:val="fr"/>
              </w:rPr>
              <w:t>5</w:t>
            </w:r>
          </w:p>
        </w:tc>
        <w:tc>
          <w:tcPr>
            <w:tcW w:w="1221" w:type="dxa"/>
            <w:tcBorders>
              <w:top w:val="single" w:sz="4" w:space="0" w:color="auto"/>
              <w:left w:val="single" w:sz="4" w:space="0" w:color="auto"/>
              <w:bottom w:val="single" w:sz="4" w:space="0" w:color="auto"/>
              <w:right w:val="single" w:sz="4" w:space="0" w:color="auto"/>
            </w:tcBorders>
          </w:tcPr>
          <w:p w14:paraId="0980AD3C" w14:textId="1B3B45E1" w:rsidR="004E7E47" w:rsidRPr="0034648D" w:rsidRDefault="004E7E47" w:rsidP="00F03E8A">
            <w:pPr>
              <w:pStyle w:val="ListParagraph"/>
              <w:tabs>
                <w:tab w:val="left" w:pos="531"/>
              </w:tabs>
              <w:ind w:left="92"/>
              <w:contextualSpacing w:val="0"/>
              <w:rPr>
                <w:rFonts w:ascii="Times New Roman" w:hAnsi="Times New Roman" w:cs="Times New Roman"/>
                <w:sz w:val="19"/>
                <w:szCs w:val="19"/>
              </w:rPr>
            </w:pPr>
            <w:r>
              <w:rPr>
                <w:rFonts w:ascii="Times New Roman" w:hAnsi="Times New Roman" w:cs="Times New Roman"/>
                <w:sz w:val="19"/>
                <w:szCs w:val="19"/>
                <w:lang w:val="fr"/>
              </w:rPr>
              <w:t>1,981</w:t>
            </w:r>
          </w:p>
        </w:tc>
        <w:tc>
          <w:tcPr>
            <w:tcW w:w="1221" w:type="dxa"/>
            <w:tcBorders>
              <w:top w:val="single" w:sz="4" w:space="0" w:color="auto"/>
              <w:left w:val="single" w:sz="4" w:space="0" w:color="auto"/>
              <w:bottom w:val="single" w:sz="4" w:space="0" w:color="auto"/>
              <w:right w:val="single" w:sz="4" w:space="0" w:color="auto"/>
            </w:tcBorders>
          </w:tcPr>
          <w:p w14:paraId="28828242" w14:textId="6F501DA6" w:rsidR="004E7E47" w:rsidRPr="0034648D" w:rsidRDefault="004E7E47" w:rsidP="003C444A">
            <w:pPr>
              <w:pStyle w:val="ListParagraph"/>
              <w:tabs>
                <w:tab w:val="left" w:pos="531"/>
              </w:tabs>
              <w:ind w:left="86"/>
              <w:contextualSpacing w:val="0"/>
              <w:rPr>
                <w:rFonts w:ascii="Times New Roman" w:hAnsi="Times New Roman" w:cs="Times New Roman"/>
                <w:sz w:val="19"/>
                <w:szCs w:val="19"/>
              </w:rPr>
            </w:pPr>
            <w:r>
              <w:rPr>
                <w:rFonts w:ascii="Times New Roman" w:hAnsi="Times New Roman" w:cs="Times New Roman"/>
                <w:sz w:val="19"/>
                <w:szCs w:val="19"/>
                <w:lang w:val="fr"/>
              </w:rPr>
              <w:t>1,956</w:t>
            </w:r>
          </w:p>
        </w:tc>
        <w:tc>
          <w:tcPr>
            <w:tcW w:w="1221" w:type="dxa"/>
            <w:gridSpan w:val="2"/>
            <w:tcBorders>
              <w:top w:val="single" w:sz="4" w:space="0" w:color="auto"/>
              <w:left w:val="single" w:sz="4" w:space="0" w:color="auto"/>
              <w:bottom w:val="single" w:sz="4" w:space="0" w:color="auto"/>
              <w:right w:val="single" w:sz="4" w:space="0" w:color="auto"/>
            </w:tcBorders>
          </w:tcPr>
          <w:p w14:paraId="3788D0AF" w14:textId="748489AE" w:rsidR="004E7E47" w:rsidRPr="0034648D" w:rsidRDefault="004E7E47" w:rsidP="00646A75">
            <w:pPr>
              <w:pStyle w:val="ListParagraph"/>
              <w:tabs>
                <w:tab w:val="left" w:pos="531"/>
              </w:tabs>
              <w:ind w:left="79"/>
              <w:contextualSpacing w:val="0"/>
              <w:rPr>
                <w:rFonts w:ascii="Times New Roman" w:hAnsi="Times New Roman" w:cs="Times New Roman"/>
                <w:sz w:val="19"/>
                <w:szCs w:val="19"/>
              </w:rPr>
            </w:pPr>
            <w:r>
              <w:rPr>
                <w:rFonts w:ascii="Times New Roman" w:hAnsi="Times New Roman" w:cs="Times New Roman"/>
                <w:sz w:val="19"/>
                <w:szCs w:val="19"/>
                <w:lang w:val="fr"/>
              </w:rPr>
              <w:t>1,957</w:t>
            </w:r>
          </w:p>
        </w:tc>
        <w:tc>
          <w:tcPr>
            <w:tcW w:w="310" w:type="dxa"/>
            <w:tcBorders>
              <w:left w:val="single" w:sz="4" w:space="0" w:color="auto"/>
            </w:tcBorders>
          </w:tcPr>
          <w:p w14:paraId="16BAA13E" w14:textId="77777777" w:rsidR="004E7E47" w:rsidRPr="0034648D" w:rsidRDefault="004E7E47" w:rsidP="009772D0">
            <w:pPr>
              <w:pStyle w:val="ListParagraph"/>
              <w:tabs>
                <w:tab w:val="left" w:pos="531"/>
              </w:tabs>
              <w:ind w:left="0"/>
              <w:contextualSpacing w:val="0"/>
              <w:rPr>
                <w:rFonts w:ascii="Times New Roman" w:hAnsi="Times New Roman" w:cs="Times New Roman"/>
                <w:sz w:val="19"/>
                <w:szCs w:val="19"/>
              </w:rPr>
            </w:pPr>
          </w:p>
        </w:tc>
      </w:tr>
      <w:tr w:rsidR="00FD7183" w:rsidRPr="0034648D" w14:paraId="2F81A5CB" w14:textId="77777777" w:rsidTr="00FD7183">
        <w:trPr>
          <w:trHeight w:val="1925"/>
        </w:trPr>
        <w:tc>
          <w:tcPr>
            <w:tcW w:w="5341" w:type="dxa"/>
            <w:gridSpan w:val="3"/>
            <w:vMerge/>
          </w:tcPr>
          <w:p w14:paraId="63D1C302" w14:textId="77777777" w:rsidR="00FD7183" w:rsidRPr="0034648D" w:rsidRDefault="00FD7183" w:rsidP="009772D0">
            <w:pPr>
              <w:pStyle w:val="ListParagraph"/>
              <w:tabs>
                <w:tab w:val="left" w:pos="531"/>
              </w:tabs>
              <w:ind w:left="0"/>
              <w:contextualSpacing w:val="0"/>
              <w:rPr>
                <w:rFonts w:ascii="Times New Roman" w:hAnsi="Times New Roman" w:cs="Times New Roman"/>
                <w:sz w:val="19"/>
                <w:szCs w:val="19"/>
              </w:rPr>
            </w:pPr>
          </w:p>
        </w:tc>
        <w:tc>
          <w:tcPr>
            <w:tcW w:w="4622" w:type="dxa"/>
            <w:gridSpan w:val="4"/>
          </w:tcPr>
          <w:p w14:paraId="17351344" w14:textId="77777777" w:rsidR="00FD7183" w:rsidRPr="00A536B1" w:rsidRDefault="00FD7183" w:rsidP="00BB526D">
            <w:pPr>
              <w:autoSpaceDE w:val="0"/>
              <w:autoSpaceDN w:val="0"/>
              <w:adjustRightInd w:val="0"/>
              <w:spacing w:before="320"/>
              <w:rPr>
                <w:rFonts w:ascii="Times New Roman" w:hAnsi="Times New Roman" w:cs="Times New Roman"/>
                <w:i/>
                <w:iCs/>
                <w:sz w:val="20"/>
                <w:szCs w:val="20"/>
                <w:lang w:val="fr-FR"/>
              </w:rPr>
            </w:pPr>
            <w:r>
              <w:rPr>
                <w:rFonts w:ascii="Times New Roman" w:hAnsi="Times New Roman" w:cs="Times New Roman"/>
                <w:i/>
                <w:iCs/>
                <w:sz w:val="20"/>
                <w:szCs w:val="20"/>
                <w:lang w:val="fr"/>
              </w:rPr>
              <w:t>Répétabilité</w:t>
            </w:r>
          </w:p>
          <w:p w14:paraId="081E0419" w14:textId="75143D59" w:rsidR="00FD7183" w:rsidRPr="00A536B1" w:rsidRDefault="00FD7183" w:rsidP="00FD7183">
            <w:pPr>
              <w:pStyle w:val="ListParagraph"/>
              <w:tabs>
                <w:tab w:val="left" w:pos="531"/>
              </w:tabs>
              <w:spacing w:before="40"/>
              <w:ind w:left="0"/>
              <w:contextualSpacing w:val="0"/>
              <w:rPr>
                <w:rFonts w:ascii="Times New Roman" w:eastAsia="TimesNewRomanPSMT" w:hAnsi="Times New Roman" w:cs="Times New Roman"/>
                <w:sz w:val="20"/>
                <w:szCs w:val="20"/>
                <w:lang w:val="fr-FR"/>
              </w:rPr>
            </w:pPr>
            <w:r>
              <w:rPr>
                <w:rFonts w:ascii="Times New Roman" w:eastAsia="TimesNewRomanPSMT" w:hAnsi="Times New Roman" w:cs="Times New Roman"/>
                <w:sz w:val="20"/>
                <w:szCs w:val="20"/>
                <w:lang w:val="fr"/>
              </w:rPr>
              <w:t>La répétabilité est estimée à l’aide de l’équation ci-dessous.</w:t>
            </w:r>
          </w:p>
          <w:p w14:paraId="1D41C953" w14:textId="497CFDDF" w:rsidR="000D1BC2" w:rsidRPr="00F65517" w:rsidRDefault="00A536B1" w:rsidP="00FD7183">
            <w:pPr>
              <w:pStyle w:val="ListParagraph"/>
              <w:tabs>
                <w:tab w:val="left" w:pos="531"/>
              </w:tabs>
              <w:spacing w:before="40"/>
              <w:ind w:left="0"/>
              <w:contextualSpacing w:val="0"/>
              <w:rPr>
                <w:rFonts w:ascii="Times New Roman" w:hAnsi="Times New Roman" w:cs="Times New Roman"/>
                <w:sz w:val="19"/>
                <w:szCs w:val="19"/>
              </w:rPr>
            </w:pPr>
            <m:oMathPara>
              <m:oMathParaPr>
                <m:jc m:val="left"/>
              </m:oMathParaPr>
              <m:oMath>
                <m:sSub>
                  <m:sSubPr>
                    <m:ctrlPr>
                      <w:rPr>
                        <w:rFonts w:ascii="Cambria Math" w:hAnsi="Cambria Math" w:cs="Times New Roman"/>
                        <w:i/>
                        <w:sz w:val="19"/>
                        <w:szCs w:val="19"/>
                      </w:rPr>
                    </m:ctrlPr>
                  </m:sSubPr>
                  <m:e>
                    <m:r>
                      <w:rPr>
                        <w:rFonts w:ascii="Cambria Math" w:hAnsi="Cambria Math" w:cs="Times New Roman"/>
                        <w:sz w:val="19"/>
                        <w:szCs w:val="19"/>
                      </w:rPr>
                      <m:t>s</m:t>
                    </m:r>
                  </m:e>
                  <m:sub>
                    <m:r>
                      <w:rPr>
                        <w:rFonts w:ascii="Cambria Math" w:hAnsi="Cambria Math" w:cs="Times New Roman"/>
                        <w:sz w:val="19"/>
                        <w:szCs w:val="19"/>
                      </w:rPr>
                      <m:t>r</m:t>
                    </m:r>
                  </m:sub>
                </m:sSub>
                <m:r>
                  <w:rPr>
                    <w:rFonts w:ascii="Cambria Math" w:hAnsi="Cambria Math" w:cs="Times New Roman"/>
                    <w:sz w:val="19"/>
                    <w:szCs w:val="19"/>
                  </w:rPr>
                  <m:t>=</m:t>
                </m:r>
                <m:rad>
                  <m:radPr>
                    <m:degHide m:val="1"/>
                    <m:ctrlPr>
                      <w:rPr>
                        <w:rFonts w:ascii="Cambria Math" w:hAnsi="Cambria Math" w:cs="Times New Roman"/>
                        <w:i/>
                        <w:sz w:val="19"/>
                        <w:szCs w:val="19"/>
                      </w:rPr>
                    </m:ctrlPr>
                  </m:radPr>
                  <m:deg/>
                  <m:e>
                    <m:f>
                      <m:fPr>
                        <m:ctrlPr>
                          <w:rPr>
                            <w:rFonts w:ascii="Cambria Math" w:hAnsi="Cambria Math" w:cs="Times New Roman"/>
                            <w:i/>
                            <w:sz w:val="19"/>
                            <w:szCs w:val="19"/>
                          </w:rPr>
                        </m:ctrlPr>
                      </m:fPr>
                      <m:num>
                        <m:nary>
                          <m:naryPr>
                            <m:chr m:val="∑"/>
                            <m:limLoc m:val="undOvr"/>
                            <m:grow m:val="1"/>
                            <m:ctrlPr>
                              <w:rPr>
                                <w:rFonts w:ascii="Cambria Math" w:hAnsi="Cambria Math" w:cs="Times New Roman"/>
                                <w:i/>
                                <w:sz w:val="19"/>
                                <w:szCs w:val="19"/>
                              </w:rPr>
                            </m:ctrlPr>
                          </m:naryPr>
                          <m:sub>
                            <m:r>
                              <w:rPr>
                                <w:rFonts w:ascii="Cambria Math" w:hAnsi="Cambria Math" w:cs="Times New Roman"/>
                                <w:sz w:val="19"/>
                                <w:szCs w:val="19"/>
                              </w:rPr>
                              <m:t>d=1</m:t>
                            </m:r>
                          </m:sub>
                          <m:sup>
                            <m:r>
                              <w:rPr>
                                <w:rFonts w:ascii="Cambria Math" w:hAnsi="Cambria Math" w:cs="Times New Roman"/>
                                <w:sz w:val="19"/>
                                <w:szCs w:val="19"/>
                              </w:rPr>
                              <m:t>D</m:t>
                            </m:r>
                          </m:sup>
                          <m:e>
                            <m:nary>
                              <m:naryPr>
                                <m:chr m:val="∑"/>
                                <m:limLoc m:val="undOvr"/>
                                <m:grow m:val="1"/>
                                <m:ctrlPr>
                                  <w:rPr>
                                    <w:rFonts w:ascii="Cambria Math" w:hAnsi="Cambria Math" w:cs="Times New Roman"/>
                                    <w:i/>
                                    <w:sz w:val="19"/>
                                    <w:szCs w:val="19"/>
                                  </w:rPr>
                                </m:ctrlPr>
                              </m:naryPr>
                              <m:sub>
                                <m:r>
                                  <w:rPr>
                                    <w:rFonts w:ascii="Cambria Math" w:hAnsi="Cambria Math" w:cs="Times New Roman"/>
                                    <w:sz w:val="19"/>
                                    <w:szCs w:val="19"/>
                                  </w:rPr>
                                  <m:t>r=1</m:t>
                                </m:r>
                              </m:sub>
                              <m:sup>
                                <m:r>
                                  <w:rPr>
                                    <w:rFonts w:ascii="Cambria Math" w:hAnsi="Cambria Math" w:cs="Times New Roman"/>
                                    <w:sz w:val="19"/>
                                    <w:szCs w:val="19"/>
                                  </w:rPr>
                                  <m:t>n</m:t>
                                </m:r>
                              </m:sup>
                              <m:e>
                                <m:r>
                                  <w:rPr>
                                    <w:rFonts w:ascii="Cambria Math" w:hAnsi="Cambria Math" w:cs="Times New Roman"/>
                                    <w:sz w:val="19"/>
                                    <w:szCs w:val="19"/>
                                  </w:rPr>
                                  <m:t>(</m:t>
                                </m:r>
                                <m:sSub>
                                  <m:sSubPr>
                                    <m:ctrlPr>
                                      <w:rPr>
                                        <w:rFonts w:ascii="Cambria Math" w:hAnsi="Cambria Math" w:cs="Times New Roman"/>
                                        <w:i/>
                                        <w:sz w:val="19"/>
                                        <w:szCs w:val="19"/>
                                      </w:rPr>
                                    </m:ctrlPr>
                                  </m:sSubPr>
                                  <m:e>
                                    <m:r>
                                      <w:rPr>
                                        <w:rFonts w:ascii="Cambria Math" w:hAnsi="Cambria Math" w:cs="Times New Roman"/>
                                        <w:sz w:val="19"/>
                                        <w:szCs w:val="19"/>
                                      </w:rPr>
                                      <m:t>x</m:t>
                                    </m:r>
                                  </m:e>
                                  <m:sub>
                                    <m:r>
                                      <w:rPr>
                                        <w:rFonts w:ascii="Cambria Math" w:hAnsi="Cambria Math" w:cs="Times New Roman"/>
                                        <w:sz w:val="19"/>
                                        <w:szCs w:val="19"/>
                                      </w:rPr>
                                      <m:t>dr</m:t>
                                    </m:r>
                                  </m:sub>
                                </m:sSub>
                                <m:r>
                                  <w:rPr>
                                    <w:rFonts w:ascii="Cambria Math" w:hAnsi="Cambria Math" w:cs="Times New Roman"/>
                                    <w:sz w:val="19"/>
                                    <w:szCs w:val="19"/>
                                  </w:rPr>
                                  <m:t>-</m:t>
                                </m:r>
                                <m:sSub>
                                  <m:sSubPr>
                                    <m:ctrlPr>
                                      <w:rPr>
                                        <w:rFonts w:ascii="Cambria Math" w:hAnsi="Cambria Math" w:cs="Times New Roman"/>
                                        <w:i/>
                                        <w:sz w:val="19"/>
                                        <w:szCs w:val="19"/>
                                      </w:rPr>
                                    </m:ctrlPr>
                                  </m:sSubPr>
                                  <m:e>
                                    <m:acc>
                                      <m:accPr>
                                        <m:chr m:val="̅"/>
                                        <m:ctrlPr>
                                          <w:rPr>
                                            <w:rFonts w:ascii="Cambria Math" w:hAnsi="Cambria Math" w:cs="Times New Roman"/>
                                            <w:i/>
                                            <w:sz w:val="19"/>
                                            <w:szCs w:val="19"/>
                                          </w:rPr>
                                        </m:ctrlPr>
                                      </m:accPr>
                                      <m:e>
                                        <m:r>
                                          <w:rPr>
                                            <w:rFonts w:ascii="Cambria Math" w:hAnsi="Cambria Math" w:cs="Times New Roman"/>
                                            <w:sz w:val="19"/>
                                            <w:szCs w:val="19"/>
                                          </w:rPr>
                                          <m:t>x</m:t>
                                        </m:r>
                                      </m:e>
                                    </m:acc>
                                  </m:e>
                                  <m:sub>
                                    <m:r>
                                      <w:rPr>
                                        <w:rFonts w:ascii="Cambria Math" w:hAnsi="Cambria Math" w:cs="Times New Roman"/>
                                        <w:sz w:val="19"/>
                                        <w:szCs w:val="19"/>
                                      </w:rPr>
                                      <m:t>d</m:t>
                                    </m:r>
                                  </m:sub>
                                </m:sSub>
                                <m:sSup>
                                  <m:sSupPr>
                                    <m:ctrlPr>
                                      <w:rPr>
                                        <w:rFonts w:ascii="Cambria Math" w:hAnsi="Cambria Math" w:cs="Times New Roman"/>
                                        <w:i/>
                                        <w:sz w:val="19"/>
                                        <w:szCs w:val="19"/>
                                      </w:rPr>
                                    </m:ctrlPr>
                                  </m:sSupPr>
                                  <m:e>
                                    <m:r>
                                      <w:rPr>
                                        <w:rFonts w:ascii="Cambria Math" w:hAnsi="Cambria Math" w:cs="Times New Roman"/>
                                        <w:sz w:val="19"/>
                                        <w:szCs w:val="19"/>
                                      </w:rPr>
                                      <m:t>)</m:t>
                                    </m:r>
                                  </m:e>
                                  <m:sup>
                                    <m:r>
                                      <w:rPr>
                                        <w:rFonts w:ascii="Cambria Math" w:hAnsi="Cambria Math" w:cs="Times New Roman"/>
                                        <w:sz w:val="19"/>
                                        <w:szCs w:val="19"/>
                                      </w:rPr>
                                      <m:t>2</m:t>
                                    </m:r>
                                  </m:sup>
                                </m:sSup>
                              </m:e>
                            </m:nary>
                          </m:e>
                        </m:nary>
                      </m:num>
                      <m:den>
                        <m:r>
                          <w:rPr>
                            <w:rFonts w:ascii="Cambria Math" w:hAnsi="Cambria Math" w:cs="Times New Roman"/>
                            <w:sz w:val="19"/>
                            <w:szCs w:val="19"/>
                          </w:rPr>
                          <m:t>D</m:t>
                        </m:r>
                        <m:d>
                          <m:dPr>
                            <m:ctrlPr>
                              <w:rPr>
                                <w:rFonts w:ascii="Cambria Math" w:hAnsi="Cambria Math" w:cs="Times New Roman"/>
                                <w:i/>
                                <w:sz w:val="19"/>
                                <w:szCs w:val="19"/>
                              </w:rPr>
                            </m:ctrlPr>
                          </m:dPr>
                          <m:e>
                            <m:r>
                              <w:rPr>
                                <w:rFonts w:ascii="Cambria Math" w:hAnsi="Cambria Math" w:cs="Times New Roman"/>
                                <w:sz w:val="19"/>
                                <w:szCs w:val="19"/>
                              </w:rPr>
                              <m:t>n-1</m:t>
                            </m:r>
                          </m:e>
                        </m:d>
                      </m:den>
                    </m:f>
                  </m:e>
                </m:rad>
              </m:oMath>
            </m:oMathPara>
          </w:p>
        </w:tc>
        <w:tc>
          <w:tcPr>
            <w:tcW w:w="593" w:type="dxa"/>
            <w:gridSpan w:val="2"/>
          </w:tcPr>
          <w:p w14:paraId="7FD5288D" w14:textId="67A181B1" w:rsidR="00FD7183" w:rsidRPr="0034648D" w:rsidRDefault="002E3786" w:rsidP="00B33BDE">
            <w:pPr>
              <w:pStyle w:val="ListParagraph"/>
              <w:tabs>
                <w:tab w:val="left" w:pos="531"/>
              </w:tabs>
              <w:spacing w:before="1160"/>
              <w:ind w:left="58"/>
              <w:contextualSpacing w:val="0"/>
              <w:rPr>
                <w:rFonts w:ascii="Times New Roman" w:hAnsi="Times New Roman" w:cs="Times New Roman"/>
                <w:sz w:val="19"/>
                <w:szCs w:val="19"/>
              </w:rPr>
            </w:pPr>
            <w:r>
              <w:rPr>
                <w:rFonts w:ascii="Times New Roman" w:hAnsi="Times New Roman" w:cs="Times New Roman"/>
                <w:sz w:val="19"/>
                <w:szCs w:val="19"/>
                <w:lang w:val="fr"/>
              </w:rPr>
              <w:t>(4)</w:t>
            </w:r>
          </w:p>
        </w:tc>
      </w:tr>
      <w:tr w:rsidR="00FD7183" w:rsidRPr="00A536B1" w14:paraId="47AB8D2F" w14:textId="77777777">
        <w:trPr>
          <w:trHeight w:val="2312"/>
        </w:trPr>
        <w:tc>
          <w:tcPr>
            <w:tcW w:w="5341" w:type="dxa"/>
            <w:gridSpan w:val="3"/>
            <w:vMerge/>
          </w:tcPr>
          <w:p w14:paraId="15D50910" w14:textId="77777777" w:rsidR="00FD7183" w:rsidRPr="0034648D" w:rsidRDefault="00FD7183" w:rsidP="009772D0">
            <w:pPr>
              <w:pStyle w:val="ListParagraph"/>
              <w:tabs>
                <w:tab w:val="left" w:pos="531"/>
              </w:tabs>
              <w:ind w:left="0"/>
              <w:contextualSpacing w:val="0"/>
              <w:rPr>
                <w:rFonts w:ascii="Times New Roman" w:hAnsi="Times New Roman" w:cs="Times New Roman"/>
                <w:sz w:val="19"/>
                <w:szCs w:val="19"/>
              </w:rPr>
            </w:pPr>
          </w:p>
        </w:tc>
        <w:tc>
          <w:tcPr>
            <w:tcW w:w="5215" w:type="dxa"/>
            <w:gridSpan w:val="6"/>
          </w:tcPr>
          <w:p w14:paraId="3DE20E17" w14:textId="77777777" w:rsidR="001160E5" w:rsidRPr="00A536B1" w:rsidRDefault="001160E5" w:rsidP="00977B36">
            <w:pPr>
              <w:autoSpaceDE w:val="0"/>
              <w:autoSpaceDN w:val="0"/>
              <w:adjustRightInd w:val="0"/>
              <w:spacing w:before="40"/>
              <w:rPr>
                <w:rFonts w:ascii="Times New Roman" w:eastAsia="TimesNewRomanPSMT" w:hAnsi="Times New Roman" w:cs="Times New Roman"/>
                <w:sz w:val="19"/>
                <w:szCs w:val="19"/>
                <w:lang w:val="fr-FR"/>
              </w:rPr>
            </w:pPr>
            <w:proofErr w:type="gramStart"/>
            <w:r>
              <w:rPr>
                <w:rFonts w:ascii="Times New Roman" w:eastAsia="TimesNewRomanPSMT" w:hAnsi="Times New Roman" w:cs="Times New Roman"/>
                <w:sz w:val="19"/>
                <w:szCs w:val="19"/>
                <w:lang w:val="fr"/>
              </w:rPr>
              <w:t>où</w:t>
            </w:r>
            <w:proofErr w:type="gramEnd"/>
            <w:r>
              <w:rPr>
                <w:rFonts w:ascii="Times New Roman" w:eastAsia="TimesNewRomanPSMT" w:hAnsi="Times New Roman" w:cs="Times New Roman"/>
                <w:sz w:val="19"/>
                <w:szCs w:val="19"/>
                <w:lang w:val="fr"/>
              </w:rPr>
              <w:t> :</w:t>
            </w:r>
          </w:p>
          <w:p w14:paraId="24434AE5" w14:textId="77777777" w:rsidR="001160E5" w:rsidRPr="00A536B1" w:rsidRDefault="001160E5" w:rsidP="001160E5">
            <w:pPr>
              <w:autoSpaceDE w:val="0"/>
              <w:autoSpaceDN w:val="0"/>
              <w:adjustRightInd w:val="0"/>
              <w:spacing w:before="20"/>
              <w:rPr>
                <w:rFonts w:ascii="Times New Roman" w:eastAsia="TimesNewRomanPSMT" w:hAnsi="Times New Roman" w:cs="Times New Roman"/>
                <w:sz w:val="20"/>
                <w:szCs w:val="20"/>
                <w:lang w:val="fr-FR"/>
              </w:rPr>
            </w:pPr>
            <w:r>
              <w:rPr>
                <w:rFonts w:ascii="Times New Roman" w:eastAsia="TimesNewRomanPSMT" w:hAnsi="Times New Roman" w:cs="Times New Roman"/>
                <w:sz w:val="20"/>
                <w:szCs w:val="20"/>
                <w:lang w:val="fr"/>
              </w:rPr>
              <w:t>D = nombre total de jours.</w:t>
            </w:r>
          </w:p>
          <w:p w14:paraId="449CF20E" w14:textId="77777777" w:rsidR="001160E5" w:rsidRPr="00A536B1" w:rsidRDefault="001160E5" w:rsidP="001160E5">
            <w:pPr>
              <w:autoSpaceDE w:val="0"/>
              <w:autoSpaceDN w:val="0"/>
              <w:adjustRightInd w:val="0"/>
              <w:spacing w:before="20"/>
              <w:rPr>
                <w:rFonts w:ascii="Times New Roman" w:eastAsia="TimesNewRomanPSMT" w:hAnsi="Times New Roman" w:cs="Times New Roman"/>
                <w:sz w:val="20"/>
                <w:szCs w:val="20"/>
                <w:lang w:val="fr-FR"/>
              </w:rPr>
            </w:pPr>
            <w:proofErr w:type="gramStart"/>
            <w:r>
              <w:rPr>
                <w:rFonts w:ascii="Times New Roman" w:eastAsia="TimesNewRomanPSMT" w:hAnsi="Times New Roman" w:cs="Times New Roman"/>
                <w:sz w:val="20"/>
                <w:szCs w:val="20"/>
                <w:lang w:val="fr"/>
              </w:rPr>
              <w:t>n</w:t>
            </w:r>
            <w:proofErr w:type="gramEnd"/>
            <w:r>
              <w:rPr>
                <w:rFonts w:ascii="Times New Roman" w:eastAsia="TimesNewRomanPSMT" w:hAnsi="Times New Roman" w:cs="Times New Roman"/>
                <w:sz w:val="20"/>
                <w:szCs w:val="20"/>
                <w:lang w:val="fr"/>
              </w:rPr>
              <w:t xml:space="preserve"> = nombre total de </w:t>
            </w:r>
            <w:proofErr w:type="spellStart"/>
            <w:r>
              <w:rPr>
                <w:rFonts w:ascii="Times New Roman" w:eastAsia="TimesNewRomanPSMT" w:hAnsi="Times New Roman" w:cs="Times New Roman"/>
                <w:sz w:val="20"/>
                <w:szCs w:val="20"/>
                <w:lang w:val="fr"/>
              </w:rPr>
              <w:t>réplicats</w:t>
            </w:r>
            <w:proofErr w:type="spellEnd"/>
            <w:r>
              <w:rPr>
                <w:rFonts w:ascii="Times New Roman" w:eastAsia="TimesNewRomanPSMT" w:hAnsi="Times New Roman" w:cs="Times New Roman"/>
                <w:sz w:val="20"/>
                <w:szCs w:val="20"/>
                <w:lang w:val="fr"/>
              </w:rPr>
              <w:t xml:space="preserve"> par jour.</w:t>
            </w:r>
          </w:p>
          <w:p w14:paraId="0B8CA1F3" w14:textId="6484C574" w:rsidR="00FD7183" w:rsidRPr="00A536B1" w:rsidRDefault="001160E5" w:rsidP="00D81141">
            <w:pPr>
              <w:pStyle w:val="ListParagraph"/>
              <w:tabs>
                <w:tab w:val="left" w:pos="531"/>
              </w:tabs>
              <w:spacing w:before="40"/>
              <w:ind w:left="0"/>
              <w:contextualSpacing w:val="0"/>
              <w:rPr>
                <w:rFonts w:ascii="Times New Roman" w:eastAsia="TimesNewRomanPSMT" w:hAnsi="Times New Roman" w:cs="Times New Roman"/>
                <w:sz w:val="20"/>
                <w:szCs w:val="20"/>
                <w:lang w:val="fr-FR"/>
              </w:rPr>
            </w:pPr>
            <w:proofErr w:type="gramStart"/>
            <w:r>
              <w:rPr>
                <w:rFonts w:ascii="Times New Roman" w:eastAsia="TimesNewRomanPSMT" w:hAnsi="Times New Roman" w:cs="Times New Roman"/>
                <w:sz w:val="20"/>
                <w:szCs w:val="20"/>
                <w:lang w:val="fr"/>
              </w:rPr>
              <w:t>x</w:t>
            </w:r>
            <w:proofErr w:type="gramEnd"/>
            <w:r>
              <w:rPr>
                <w:rFonts w:ascii="Times New Roman" w:eastAsia="TimesNewRomanPSMT" w:hAnsi="Times New Roman" w:cs="Times New Roman"/>
                <w:sz w:val="20"/>
                <w:szCs w:val="20"/>
                <w:lang w:val="fr"/>
              </w:rPr>
              <w:t xml:space="preserve"> </w:t>
            </w:r>
            <w:proofErr w:type="spellStart"/>
            <w:r>
              <w:rPr>
                <w:rFonts w:ascii="Times New Roman" w:eastAsia="TimesNewRomanPSMT" w:hAnsi="Times New Roman" w:cs="Times New Roman"/>
                <w:sz w:val="20"/>
                <w:szCs w:val="20"/>
                <w:vertAlign w:val="subscript"/>
                <w:lang w:val="fr"/>
              </w:rPr>
              <w:t>dr</w:t>
            </w:r>
            <w:proofErr w:type="spellEnd"/>
            <w:r>
              <w:rPr>
                <w:rFonts w:ascii="Times New Roman" w:eastAsia="TimesNewRomanPSMT" w:hAnsi="Times New Roman" w:cs="Times New Roman"/>
                <w:sz w:val="20"/>
                <w:szCs w:val="20"/>
                <w:lang w:val="fr"/>
              </w:rPr>
              <w:t xml:space="preserve"> = résultat pour le réplicat r le jour d.</w:t>
            </w:r>
          </w:p>
          <w:p w14:paraId="4D2693AA" w14:textId="7390AB38" w:rsidR="00A66A08" w:rsidRPr="00A536B1" w:rsidRDefault="00A536B1" w:rsidP="00FA3CD1">
            <w:pPr>
              <w:pStyle w:val="ListParagraph"/>
              <w:tabs>
                <w:tab w:val="left" w:pos="531"/>
              </w:tabs>
              <w:spacing w:before="40" w:after="480"/>
              <w:ind w:left="0"/>
              <w:contextualSpacing w:val="0"/>
              <w:rPr>
                <w:rFonts w:ascii="Times New Roman" w:eastAsia="TimesNewRomanPSMT" w:hAnsi="Times New Roman" w:cs="Times New Roman"/>
                <w:sz w:val="20"/>
                <w:szCs w:val="20"/>
                <w:lang w:val="fr-FR"/>
              </w:rPr>
            </w:pPr>
            <m:oMath>
              <m:sSub>
                <m:sSubPr>
                  <m:ctrlPr>
                    <w:rPr>
                      <w:rFonts w:ascii="Cambria Math" w:eastAsia="TimesNewRomanPSMT" w:hAnsi="Cambria Math" w:cs="Times New Roman"/>
                      <w:i/>
                      <w:sz w:val="20"/>
                      <w:szCs w:val="20"/>
                    </w:rPr>
                  </m:ctrlPr>
                </m:sSubPr>
                <m:e>
                  <m:acc>
                    <m:accPr>
                      <m:chr m:val="̅"/>
                      <m:ctrlPr>
                        <w:rPr>
                          <w:rFonts w:ascii="Cambria Math" w:eastAsia="TimesNewRomanPSMT" w:hAnsi="Cambria Math" w:cs="Times New Roman"/>
                          <w:i/>
                          <w:sz w:val="20"/>
                          <w:szCs w:val="20"/>
                        </w:rPr>
                      </m:ctrlPr>
                    </m:accPr>
                    <m:e>
                      <m:r>
                        <w:rPr>
                          <w:rFonts w:ascii="Cambria Math" w:eastAsia="TimesNewRomanPSMT" w:hAnsi="Cambria Math" w:cs="Times New Roman"/>
                          <w:sz w:val="20"/>
                          <w:szCs w:val="20"/>
                        </w:rPr>
                        <m:t>x</m:t>
                      </m:r>
                    </m:e>
                  </m:acc>
                </m:e>
                <m:sub>
                  <m:r>
                    <w:rPr>
                      <w:rFonts w:ascii="Cambria Math" w:eastAsia="TimesNewRomanPSMT" w:hAnsi="Cambria Math" w:cs="Times New Roman"/>
                      <w:sz w:val="20"/>
                      <w:szCs w:val="20"/>
                    </w:rPr>
                    <m:t>d</m:t>
                  </m:r>
                </m:sub>
              </m:sSub>
              <m:r>
                <w:rPr>
                  <w:rFonts w:ascii="Cambria Math" w:eastAsia="TimesNewRomanPSMT" w:hAnsi="Cambria Math" w:cs="Times New Roman"/>
                  <w:sz w:val="20"/>
                  <w:szCs w:val="20"/>
                  <w:lang w:val="fr-FR"/>
                </w:rPr>
                <m:t xml:space="preserve"> </m:t>
              </m:r>
            </m:oMath>
            <w:r w:rsidR="00FA3CD1">
              <w:rPr>
                <w:rFonts w:ascii="Times New Roman" w:eastAsia="TimesNewRomanPSMT" w:hAnsi="Times New Roman" w:cs="Times New Roman"/>
                <w:sz w:val="20"/>
                <w:szCs w:val="20"/>
                <w:lang w:val="fr"/>
              </w:rPr>
              <w:t>= moyenne de tous les réplicats le jour d.</w:t>
            </w:r>
          </w:p>
          <w:p w14:paraId="5B82E582" w14:textId="63E759A7" w:rsidR="006C49DA" w:rsidRPr="00A536B1" w:rsidRDefault="006C49DA" w:rsidP="00BB526D">
            <w:pPr>
              <w:autoSpaceDE w:val="0"/>
              <w:autoSpaceDN w:val="0"/>
              <w:adjustRightInd w:val="0"/>
              <w:spacing w:before="260" w:line="288" w:lineRule="auto"/>
              <w:ind w:right="331"/>
              <w:jc w:val="both"/>
              <w:rPr>
                <w:rFonts w:ascii="Times New Roman" w:eastAsia="TimesNewRomanPSMT" w:hAnsi="Times New Roman" w:cs="Times New Roman"/>
                <w:sz w:val="20"/>
                <w:szCs w:val="20"/>
                <w:lang w:val="fr-FR"/>
              </w:rPr>
            </w:pPr>
          </w:p>
        </w:tc>
      </w:tr>
    </w:tbl>
    <w:p w14:paraId="1D1BB520" w14:textId="61B863F8" w:rsidR="002F6C00" w:rsidRPr="00A536B1" w:rsidRDefault="002F6C00" w:rsidP="00783FCD">
      <w:pPr>
        <w:spacing w:after="0"/>
        <w:rPr>
          <w:lang w:val="fr-FR"/>
        </w:rPr>
      </w:pPr>
    </w:p>
    <w:tbl>
      <w:tblPr>
        <w:tblStyle w:val="TableGrid"/>
        <w:tblW w:w="10538" w:type="dxa"/>
        <w:tblInd w:w="1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69"/>
        <w:gridCol w:w="1172"/>
        <w:gridCol w:w="187"/>
        <w:gridCol w:w="369"/>
        <w:gridCol w:w="972"/>
        <w:gridCol w:w="992"/>
        <w:gridCol w:w="351"/>
        <w:gridCol w:w="283"/>
        <w:gridCol w:w="2856"/>
        <w:gridCol w:w="2487"/>
      </w:tblGrid>
      <w:tr w:rsidR="009B3B18" w:rsidRPr="00A536B1" w14:paraId="60584CA9" w14:textId="77777777" w:rsidTr="00E7208A">
        <w:trPr>
          <w:trHeight w:val="944"/>
        </w:trPr>
        <w:tc>
          <w:tcPr>
            <w:tcW w:w="5195" w:type="dxa"/>
            <w:gridSpan w:val="8"/>
            <w:vMerge w:val="restart"/>
          </w:tcPr>
          <w:p w14:paraId="578298CC" w14:textId="3F5F2127" w:rsidR="009B3B18" w:rsidRPr="00A536B1" w:rsidRDefault="00D168AF" w:rsidP="00E7208A">
            <w:pPr>
              <w:autoSpaceDE w:val="0"/>
              <w:autoSpaceDN w:val="0"/>
              <w:adjustRightInd w:val="0"/>
              <w:spacing w:before="100" w:line="288" w:lineRule="auto"/>
              <w:ind w:right="274"/>
              <w:jc w:val="both"/>
              <w:rPr>
                <w:rFonts w:ascii="Times New Roman" w:eastAsia="TimesNewRomanPSMT" w:hAnsi="Times New Roman" w:cs="Times New Roman"/>
                <w:sz w:val="20"/>
                <w:szCs w:val="20"/>
                <w:lang w:val="fr-FR"/>
              </w:rPr>
            </w:pPr>
            <w:r>
              <w:rPr>
                <w:rFonts w:ascii="Times New Roman" w:eastAsia="TimesNewRomanPSMT" w:hAnsi="Times New Roman" w:cs="Times New Roman"/>
                <w:sz w:val="20"/>
                <w:szCs w:val="20"/>
                <w:lang w:val="fr"/>
              </w:rPr>
              <w:t xml:space="preserve">La première étape consiste à calculer la moyenne des réplicats pour chaque jour, puis pour chaque résultat, à soustraire la moyenne de ce jour et à élever au carré la valeur résultante. Par exemple, le jour 1, la moyenne des trois valeurs est (2,015 + 2,013 + </w:t>
            </w:r>
            <w:proofErr w:type="gramStart"/>
            <w:r>
              <w:rPr>
                <w:rFonts w:ascii="Times New Roman" w:eastAsia="TimesNewRomanPSMT" w:hAnsi="Times New Roman" w:cs="Times New Roman"/>
                <w:sz w:val="20"/>
                <w:szCs w:val="20"/>
                <w:lang w:val="fr"/>
              </w:rPr>
              <w:t>1,963)/</w:t>
            </w:r>
            <w:proofErr w:type="gramEnd"/>
            <w:r>
              <w:rPr>
                <w:rFonts w:ascii="Times New Roman" w:eastAsia="TimesNewRomanPSMT" w:hAnsi="Times New Roman" w:cs="Times New Roman"/>
                <w:sz w:val="20"/>
                <w:szCs w:val="20"/>
                <w:lang w:val="fr"/>
              </w:rPr>
              <w:t xml:space="preserve">3 = 1,997. Le premier réplicat du jour 1 est de 2,015, nous calculons donc (2,015 – 1,997) </w:t>
            </w:r>
            <w:r>
              <w:rPr>
                <w:rFonts w:ascii="Times New Roman" w:eastAsia="TimesNewRomanPSMT" w:hAnsi="Times New Roman" w:cs="Times New Roman"/>
                <w:sz w:val="20"/>
                <w:szCs w:val="20"/>
                <w:vertAlign w:val="superscript"/>
                <w:lang w:val="fr"/>
              </w:rPr>
              <w:t>2</w:t>
            </w:r>
            <w:r>
              <w:rPr>
                <w:rFonts w:ascii="Times New Roman" w:eastAsia="TimesNewRomanPSMT" w:hAnsi="Times New Roman" w:cs="Times New Roman"/>
                <w:sz w:val="20"/>
                <w:szCs w:val="20"/>
                <w:lang w:val="fr"/>
              </w:rPr>
              <w:t xml:space="preserve"> = 0,00032.</w:t>
            </w:r>
          </w:p>
          <w:p w14:paraId="482CA6A5" w14:textId="77777777" w:rsidR="009B3B18" w:rsidRPr="00A536B1" w:rsidRDefault="009B3B18" w:rsidP="00D168AF">
            <w:pPr>
              <w:autoSpaceDE w:val="0"/>
              <w:autoSpaceDN w:val="0"/>
              <w:adjustRightInd w:val="0"/>
              <w:spacing w:before="100"/>
              <w:rPr>
                <w:rFonts w:ascii="Times New Roman" w:eastAsia="TimesNewRomanPSMT" w:hAnsi="Times New Roman" w:cs="Times New Roman"/>
                <w:sz w:val="20"/>
                <w:szCs w:val="20"/>
                <w:lang w:val="fr-FR"/>
              </w:rPr>
            </w:pPr>
            <w:r>
              <w:rPr>
                <w:rFonts w:ascii="Times New Roman" w:eastAsia="TimesNewRomanPSMT" w:hAnsi="Times New Roman" w:cs="Times New Roman"/>
                <w:sz w:val="20"/>
                <w:szCs w:val="20"/>
                <w:lang w:val="fr"/>
              </w:rPr>
              <w:t>Le tableau 2 montre les résultats de chacun de ces calculs.</w:t>
            </w:r>
          </w:p>
          <w:p w14:paraId="55DEBBCF" w14:textId="7401EE4A" w:rsidR="009B3B18" w:rsidRDefault="009B3B18" w:rsidP="00D168AF">
            <w:pPr>
              <w:spacing w:before="100"/>
            </w:pPr>
            <w:r>
              <w:rPr>
                <w:rFonts w:ascii="Times New Roman" w:eastAsia="TimesNewRomanPSMT" w:hAnsi="Times New Roman" w:cs="Times New Roman"/>
                <w:b/>
                <w:bCs/>
                <w:sz w:val="20"/>
                <w:szCs w:val="20"/>
                <w:lang w:val="fr"/>
              </w:rPr>
              <w:t>Tableau 2.</w:t>
            </w:r>
          </w:p>
        </w:tc>
        <w:tc>
          <w:tcPr>
            <w:tcW w:w="5343" w:type="dxa"/>
            <w:gridSpan w:val="2"/>
          </w:tcPr>
          <w:p w14:paraId="19786465" w14:textId="346E08B0" w:rsidR="009B3B18" w:rsidRPr="00A536B1" w:rsidRDefault="009B3B18" w:rsidP="00A01436">
            <w:pPr>
              <w:autoSpaceDE w:val="0"/>
              <w:autoSpaceDN w:val="0"/>
              <w:adjustRightInd w:val="0"/>
              <w:spacing w:before="100"/>
              <w:ind w:left="124"/>
              <w:rPr>
                <w:rFonts w:ascii="Times New Roman" w:hAnsi="Times New Roman" w:cs="Times New Roman"/>
                <w:i/>
                <w:iCs/>
                <w:sz w:val="20"/>
                <w:szCs w:val="20"/>
                <w:lang w:val="fr-FR"/>
              </w:rPr>
            </w:pPr>
            <w:r>
              <w:rPr>
                <w:rFonts w:ascii="Times New Roman" w:hAnsi="Times New Roman" w:cs="Times New Roman"/>
                <w:i/>
                <w:iCs/>
                <w:sz w:val="20"/>
                <w:szCs w:val="20"/>
                <w:lang w:val="fr"/>
              </w:rPr>
              <w:t>Précision intra-laboratoire</w:t>
            </w:r>
          </w:p>
          <w:p w14:paraId="5CD7DD79" w14:textId="679D8AE6" w:rsidR="009B3B18" w:rsidRPr="00A536B1" w:rsidRDefault="009B3B18" w:rsidP="00BC21A4">
            <w:pPr>
              <w:autoSpaceDE w:val="0"/>
              <w:autoSpaceDN w:val="0"/>
              <w:adjustRightInd w:val="0"/>
              <w:spacing w:before="20"/>
              <w:ind w:left="115"/>
              <w:rPr>
                <w:lang w:val="fr-FR"/>
              </w:rPr>
            </w:pPr>
            <w:r>
              <w:rPr>
                <w:rFonts w:ascii="Times New Roman" w:hAnsi="Times New Roman" w:cs="Times New Roman"/>
                <w:sz w:val="20"/>
                <w:szCs w:val="20"/>
                <w:lang w:val="fr"/>
              </w:rPr>
              <w:t>Enfin, nous pouvons calculer l'écart type total ou intra-laboratoire (</w:t>
            </w:r>
            <w:r>
              <w:rPr>
                <w:rFonts w:ascii="Times New Roman" w:hAnsi="Times New Roman" w:cs="Times New Roman"/>
                <w:i/>
                <w:iCs/>
                <w:sz w:val="20"/>
                <w:szCs w:val="20"/>
                <w:lang w:val="fr"/>
              </w:rPr>
              <w:t xml:space="preserve">s </w:t>
            </w:r>
            <w:proofErr w:type="gramStart"/>
            <w:r>
              <w:rPr>
                <w:rFonts w:ascii="Times New Roman" w:hAnsi="Times New Roman" w:cs="Times New Roman"/>
                <w:i/>
                <w:iCs/>
                <w:sz w:val="20"/>
                <w:szCs w:val="20"/>
                <w:vertAlign w:val="subscript"/>
                <w:lang w:val="fr"/>
              </w:rPr>
              <w:t>l</w:t>
            </w:r>
            <w:r>
              <w:rPr>
                <w:rFonts w:ascii="Times New Roman" w:hAnsi="Times New Roman" w:cs="Times New Roman"/>
                <w:sz w:val="20"/>
                <w:szCs w:val="20"/>
                <w:lang w:val="fr"/>
              </w:rPr>
              <w:t xml:space="preserve"> )</w:t>
            </w:r>
            <w:proofErr w:type="gramEnd"/>
            <w:r>
              <w:rPr>
                <w:rFonts w:ascii="Times New Roman" w:hAnsi="Times New Roman" w:cs="Times New Roman"/>
                <w:sz w:val="20"/>
                <w:szCs w:val="20"/>
                <w:lang w:val="fr"/>
              </w:rPr>
              <w:t xml:space="preserve"> en utilisant l'équation :</w:t>
            </w:r>
          </w:p>
        </w:tc>
      </w:tr>
      <w:tr w:rsidR="009B3B18" w:rsidRPr="006C1B6B" w14:paraId="50A5DCF7" w14:textId="77777777" w:rsidTr="00DB45FE">
        <w:trPr>
          <w:trHeight w:val="647"/>
        </w:trPr>
        <w:tc>
          <w:tcPr>
            <w:tcW w:w="5195" w:type="dxa"/>
            <w:gridSpan w:val="8"/>
            <w:vMerge/>
          </w:tcPr>
          <w:p w14:paraId="06EF145F" w14:textId="77777777" w:rsidR="009B3B18" w:rsidRPr="00A536B1" w:rsidRDefault="009B3B18" w:rsidP="001C4996">
            <w:pPr>
              <w:autoSpaceDE w:val="0"/>
              <w:autoSpaceDN w:val="0"/>
              <w:adjustRightInd w:val="0"/>
              <w:rPr>
                <w:rFonts w:ascii="Times New Roman" w:eastAsia="TimesNewRomanPSMT" w:hAnsi="Times New Roman" w:cs="Times New Roman"/>
                <w:sz w:val="19"/>
                <w:szCs w:val="19"/>
                <w:lang w:val="fr-FR"/>
              </w:rPr>
            </w:pPr>
          </w:p>
        </w:tc>
        <w:tc>
          <w:tcPr>
            <w:tcW w:w="2856" w:type="dxa"/>
          </w:tcPr>
          <w:p w14:paraId="33313B6F" w14:textId="2C2080F1" w:rsidR="009B3B18" w:rsidRPr="005938A4" w:rsidRDefault="00A536B1" w:rsidP="005938A4">
            <w:pPr>
              <w:spacing w:before="60"/>
              <w:ind w:left="144"/>
            </w:pPr>
            <m:oMathPara>
              <m:oMathParaPr>
                <m:jc m:val="left"/>
              </m:oMathParaPr>
              <m:oMath>
                <m:sSub>
                  <m:sSubPr>
                    <m:ctrlPr>
                      <w:rPr>
                        <w:rFonts w:ascii="Cambria Math" w:eastAsiaTheme="minorEastAsia" w:hAnsi="Cambria Math"/>
                        <w:i/>
                      </w:rPr>
                    </m:ctrlPr>
                  </m:sSubPr>
                  <m:e>
                    <m:r>
                      <w:rPr>
                        <w:rFonts w:ascii="Cambria Math" w:eastAsiaTheme="minorEastAsia" w:hAnsi="Cambria Math"/>
                      </w:rPr>
                      <m:t>s</m:t>
                    </m:r>
                  </m:e>
                  <m:sub>
                    <m:r>
                      <w:rPr>
                        <w:rFonts w:ascii="Cambria Math" w:eastAsiaTheme="minorEastAsia" w:hAnsi="Cambria Math"/>
                      </w:rPr>
                      <m:t>l</m:t>
                    </m:r>
                  </m:sub>
                </m:sSub>
                <m:r>
                  <w:rPr>
                    <w:rFonts w:ascii="Cambria Math" w:eastAsiaTheme="minorEastAsia" w:hAnsi="Cambria Math"/>
                  </w:rPr>
                  <m:t>=</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n-1</m:t>
                        </m:r>
                      </m:num>
                      <m:den>
                        <m:r>
                          <w:rPr>
                            <w:rFonts w:ascii="Cambria Math" w:eastAsiaTheme="minorEastAsia" w:hAnsi="Cambria Math"/>
                          </w:rPr>
                          <m:t>n</m:t>
                        </m:r>
                      </m:den>
                    </m:f>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s</m:t>
                        </m:r>
                      </m:e>
                      <m:sub>
                        <m:r>
                          <w:rPr>
                            <w:rFonts w:ascii="Cambria Math" w:eastAsiaTheme="minorEastAsia" w:hAnsi="Cambria Math"/>
                          </w:rPr>
                          <m:t>r</m:t>
                        </m:r>
                      </m:sub>
                      <m:sup>
                        <m:r>
                          <w:rPr>
                            <w:rFonts w:ascii="Cambria Math" w:eastAsiaTheme="minorEastAsia" w:hAnsi="Cambria Math"/>
                          </w:rPr>
                          <m:t>2</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s</m:t>
                        </m:r>
                      </m:e>
                      <m:sub>
                        <m:r>
                          <w:rPr>
                            <w:rFonts w:ascii="Cambria Math" w:eastAsiaTheme="minorEastAsia" w:hAnsi="Cambria Math"/>
                          </w:rPr>
                          <m:t>b</m:t>
                        </m:r>
                      </m:sub>
                      <m:sup>
                        <m:r>
                          <w:rPr>
                            <w:rFonts w:ascii="Cambria Math" w:eastAsiaTheme="minorEastAsia" w:hAnsi="Cambria Math"/>
                          </w:rPr>
                          <m:t>2</m:t>
                        </m:r>
                      </m:sup>
                    </m:sSubSup>
                  </m:e>
                </m:rad>
              </m:oMath>
            </m:oMathPara>
          </w:p>
        </w:tc>
        <w:tc>
          <w:tcPr>
            <w:tcW w:w="2487" w:type="dxa"/>
          </w:tcPr>
          <w:p w14:paraId="1CED24B4" w14:textId="551085CD" w:rsidR="009B3B18" w:rsidRPr="006C1B6B" w:rsidRDefault="009B3B18" w:rsidP="006C1B6B">
            <w:pPr>
              <w:spacing w:before="160"/>
              <w:ind w:right="313"/>
              <w:jc w:val="right"/>
              <w:rPr>
                <w:rFonts w:ascii="Times New Roman" w:hAnsi="Times New Roman" w:cs="Times New Roman"/>
              </w:rPr>
            </w:pPr>
            <w:r>
              <w:rPr>
                <w:rFonts w:ascii="Times New Roman" w:hAnsi="Times New Roman" w:cs="Times New Roman"/>
                <w:lang w:val="fr"/>
              </w:rPr>
              <w:t>(6)</w:t>
            </w:r>
          </w:p>
        </w:tc>
      </w:tr>
      <w:tr w:rsidR="009B3B18" w:rsidRPr="00A536B1" w14:paraId="3C4083EB" w14:textId="77777777" w:rsidTr="00E7208A">
        <w:trPr>
          <w:trHeight w:val="576"/>
        </w:trPr>
        <w:tc>
          <w:tcPr>
            <w:tcW w:w="5195" w:type="dxa"/>
            <w:gridSpan w:val="8"/>
            <w:vMerge/>
          </w:tcPr>
          <w:p w14:paraId="6F7EDE71" w14:textId="77777777" w:rsidR="009B3B18" w:rsidRPr="001C4996" w:rsidRDefault="009B3B18" w:rsidP="001C4996">
            <w:pPr>
              <w:autoSpaceDE w:val="0"/>
              <w:autoSpaceDN w:val="0"/>
              <w:adjustRightInd w:val="0"/>
              <w:rPr>
                <w:rFonts w:ascii="Times New Roman" w:eastAsia="TimesNewRomanPSMT" w:hAnsi="Times New Roman" w:cs="Times New Roman"/>
                <w:sz w:val="19"/>
                <w:szCs w:val="19"/>
              </w:rPr>
            </w:pPr>
          </w:p>
        </w:tc>
        <w:tc>
          <w:tcPr>
            <w:tcW w:w="5343" w:type="dxa"/>
            <w:gridSpan w:val="2"/>
          </w:tcPr>
          <w:p w14:paraId="7128909B" w14:textId="1780DF67" w:rsidR="009B3B18" w:rsidRPr="00A536B1" w:rsidRDefault="009B3B18" w:rsidP="000D51D7">
            <w:pPr>
              <w:spacing w:before="320"/>
              <w:ind w:left="115"/>
              <w:rPr>
                <w:rFonts w:ascii="Times New Roman" w:hAnsi="Times New Roman" w:cs="Times New Roman"/>
                <w:lang w:val="fr-FR"/>
              </w:rPr>
            </w:pPr>
            <w:proofErr w:type="gramStart"/>
            <w:r>
              <w:rPr>
                <w:rFonts w:ascii="Times New Roman" w:eastAsia="TimesNewRomanPSMT" w:hAnsi="Times New Roman" w:cs="Times New Roman"/>
                <w:sz w:val="20"/>
                <w:szCs w:val="20"/>
                <w:lang w:val="fr"/>
              </w:rPr>
              <w:t>où</w:t>
            </w:r>
            <w:proofErr w:type="gramEnd"/>
            <w:r>
              <w:rPr>
                <w:rFonts w:ascii="Times New Roman" w:eastAsia="TimesNewRomanPSMT" w:hAnsi="Times New Roman" w:cs="Times New Roman"/>
                <w:sz w:val="20"/>
                <w:szCs w:val="20"/>
                <w:lang w:val="fr"/>
              </w:rPr>
              <w:t xml:space="preserve"> n est le nombre de </w:t>
            </w:r>
            <w:proofErr w:type="spellStart"/>
            <w:r>
              <w:rPr>
                <w:rFonts w:ascii="Times New Roman" w:eastAsia="TimesNewRomanPSMT" w:hAnsi="Times New Roman" w:cs="Times New Roman"/>
                <w:sz w:val="20"/>
                <w:szCs w:val="20"/>
                <w:lang w:val="fr"/>
              </w:rPr>
              <w:t>réplicats</w:t>
            </w:r>
            <w:proofErr w:type="spellEnd"/>
            <w:r>
              <w:rPr>
                <w:rFonts w:ascii="Times New Roman" w:eastAsia="TimesNewRomanPSMT" w:hAnsi="Times New Roman" w:cs="Times New Roman"/>
                <w:sz w:val="20"/>
                <w:szCs w:val="20"/>
                <w:lang w:val="fr"/>
              </w:rPr>
              <w:t xml:space="preserve"> par jour.</w:t>
            </w:r>
          </w:p>
        </w:tc>
      </w:tr>
      <w:tr w:rsidR="001C4996" w14:paraId="26E0EF7A" w14:textId="77777777" w:rsidTr="00A536B1">
        <w:trPr>
          <w:trHeight w:val="206"/>
        </w:trPr>
        <w:tc>
          <w:tcPr>
            <w:tcW w:w="869" w:type="dxa"/>
            <w:tcBorders>
              <w:top w:val="single" w:sz="4" w:space="0" w:color="auto"/>
              <w:left w:val="single" w:sz="4" w:space="0" w:color="auto"/>
              <w:bottom w:val="single" w:sz="4" w:space="0" w:color="auto"/>
              <w:right w:val="single" w:sz="4" w:space="0" w:color="auto"/>
            </w:tcBorders>
          </w:tcPr>
          <w:p w14:paraId="1C10EA5D" w14:textId="35E8037E" w:rsidR="001C4996" w:rsidRPr="00A427C8" w:rsidRDefault="001C4996" w:rsidP="00E7208A">
            <w:pPr>
              <w:ind w:left="33"/>
              <w:rPr>
                <w:sz w:val="16"/>
                <w:szCs w:val="16"/>
              </w:rPr>
            </w:pPr>
            <w:r>
              <w:rPr>
                <w:rFonts w:ascii="TimesNewRomanPS-BoldMT" w:hAnsi="TimesNewRomanPS-BoldMT" w:cs="TimesNewRomanPS-BoldMT"/>
                <w:b/>
                <w:bCs/>
                <w:sz w:val="18"/>
                <w:szCs w:val="18"/>
                <w:lang w:val="fr"/>
              </w:rPr>
              <w:t>Moyenne du jour</w:t>
            </w:r>
          </w:p>
        </w:tc>
        <w:tc>
          <w:tcPr>
            <w:tcW w:w="1359" w:type="dxa"/>
            <w:gridSpan w:val="2"/>
            <w:tcBorders>
              <w:top w:val="single" w:sz="4" w:space="0" w:color="auto"/>
              <w:left w:val="single" w:sz="4" w:space="0" w:color="auto"/>
              <w:bottom w:val="single" w:sz="4" w:space="0" w:color="auto"/>
              <w:right w:val="single" w:sz="4" w:space="0" w:color="auto"/>
            </w:tcBorders>
          </w:tcPr>
          <w:p w14:paraId="4FFBB2AC" w14:textId="0FF12B9A" w:rsidR="001C4996" w:rsidRPr="00A427C8" w:rsidRDefault="001C4996" w:rsidP="00783FCD">
            <w:pPr>
              <w:rPr>
                <w:sz w:val="16"/>
                <w:szCs w:val="16"/>
              </w:rPr>
            </w:pPr>
            <w:r>
              <w:rPr>
                <w:rFonts w:ascii="TimesNewRomanPS-BoldMT" w:hAnsi="TimesNewRomanPS-BoldMT" w:cs="TimesNewRomanPS-BoldMT"/>
                <w:b/>
                <w:bCs/>
                <w:sz w:val="18"/>
                <w:szCs w:val="18"/>
                <w:lang w:val="fr"/>
              </w:rPr>
              <w:t xml:space="preserve">(R1 - Moyenne) </w:t>
            </w:r>
            <w:r>
              <w:rPr>
                <w:rFonts w:ascii="TimesNewRomanPS-BoldMT" w:hAnsi="TimesNewRomanPS-BoldMT" w:cs="TimesNewRomanPS-BoldMT"/>
                <w:b/>
                <w:bCs/>
                <w:sz w:val="18"/>
                <w:szCs w:val="18"/>
                <w:vertAlign w:val="superscript"/>
                <w:lang w:val="fr"/>
              </w:rPr>
              <w:t>2</w:t>
            </w:r>
          </w:p>
        </w:tc>
        <w:tc>
          <w:tcPr>
            <w:tcW w:w="1341" w:type="dxa"/>
            <w:gridSpan w:val="2"/>
            <w:tcBorders>
              <w:top w:val="single" w:sz="4" w:space="0" w:color="auto"/>
              <w:left w:val="single" w:sz="4" w:space="0" w:color="auto"/>
              <w:bottom w:val="single" w:sz="4" w:space="0" w:color="auto"/>
              <w:right w:val="single" w:sz="4" w:space="0" w:color="auto"/>
            </w:tcBorders>
          </w:tcPr>
          <w:p w14:paraId="060255DE" w14:textId="31DA0435" w:rsidR="001C4996" w:rsidRPr="00A427C8" w:rsidRDefault="001C4996" w:rsidP="00783FCD">
            <w:pPr>
              <w:rPr>
                <w:sz w:val="16"/>
                <w:szCs w:val="16"/>
              </w:rPr>
            </w:pPr>
            <w:r>
              <w:rPr>
                <w:rFonts w:ascii="TimesNewRomanPS-BoldMT" w:hAnsi="TimesNewRomanPS-BoldMT" w:cs="TimesNewRomanPS-BoldMT"/>
                <w:b/>
                <w:bCs/>
                <w:sz w:val="18"/>
                <w:szCs w:val="18"/>
                <w:lang w:val="fr"/>
              </w:rPr>
              <w:t xml:space="preserve">(R2 - Moyenne) </w:t>
            </w:r>
            <w:r>
              <w:rPr>
                <w:rFonts w:ascii="TimesNewRomanPS-BoldMT" w:hAnsi="TimesNewRomanPS-BoldMT" w:cs="TimesNewRomanPS-BoldMT"/>
                <w:b/>
                <w:bCs/>
                <w:sz w:val="18"/>
                <w:szCs w:val="18"/>
                <w:vertAlign w:val="superscript"/>
                <w:lang w:val="fr"/>
              </w:rPr>
              <w:t>2</w:t>
            </w:r>
          </w:p>
        </w:tc>
        <w:tc>
          <w:tcPr>
            <w:tcW w:w="1343" w:type="dxa"/>
            <w:gridSpan w:val="2"/>
            <w:tcBorders>
              <w:top w:val="single" w:sz="4" w:space="0" w:color="auto"/>
              <w:left w:val="single" w:sz="4" w:space="0" w:color="auto"/>
              <w:bottom w:val="single" w:sz="4" w:space="0" w:color="auto"/>
              <w:right w:val="single" w:sz="4" w:space="0" w:color="auto"/>
            </w:tcBorders>
          </w:tcPr>
          <w:p w14:paraId="421DA7C4" w14:textId="3D19EA1C" w:rsidR="001C4996" w:rsidRPr="00A427C8" w:rsidRDefault="001C4996" w:rsidP="00783FCD">
            <w:pPr>
              <w:rPr>
                <w:sz w:val="16"/>
                <w:szCs w:val="16"/>
              </w:rPr>
            </w:pPr>
            <w:r>
              <w:rPr>
                <w:rFonts w:ascii="TimesNewRomanPS-BoldMT" w:hAnsi="TimesNewRomanPS-BoldMT" w:cs="TimesNewRomanPS-BoldMT"/>
                <w:b/>
                <w:bCs/>
                <w:sz w:val="18"/>
                <w:szCs w:val="18"/>
                <w:lang w:val="fr"/>
              </w:rPr>
              <w:t xml:space="preserve">(R3 - Moyenne) </w:t>
            </w:r>
            <w:r>
              <w:rPr>
                <w:rFonts w:ascii="TimesNewRomanPS-BoldMT" w:hAnsi="TimesNewRomanPS-BoldMT" w:cs="TimesNewRomanPS-BoldMT"/>
                <w:b/>
                <w:bCs/>
                <w:sz w:val="18"/>
                <w:szCs w:val="18"/>
                <w:vertAlign w:val="superscript"/>
                <w:lang w:val="fr"/>
              </w:rPr>
              <w:t>2</w:t>
            </w:r>
          </w:p>
        </w:tc>
        <w:tc>
          <w:tcPr>
            <w:tcW w:w="283" w:type="dxa"/>
            <w:vMerge w:val="restart"/>
            <w:tcBorders>
              <w:left w:val="single" w:sz="4" w:space="0" w:color="auto"/>
            </w:tcBorders>
          </w:tcPr>
          <w:p w14:paraId="364335DA" w14:textId="77777777" w:rsidR="001C4996" w:rsidRDefault="001C4996" w:rsidP="00783FCD"/>
        </w:tc>
        <w:tc>
          <w:tcPr>
            <w:tcW w:w="5343" w:type="dxa"/>
            <w:gridSpan w:val="2"/>
            <w:vMerge w:val="restart"/>
          </w:tcPr>
          <w:p w14:paraId="1DEA60C9" w14:textId="77777777" w:rsidR="001C4996" w:rsidRPr="00A536B1" w:rsidRDefault="009B3B18" w:rsidP="009B3B18">
            <w:pPr>
              <w:spacing w:before="260"/>
              <w:ind w:left="115"/>
              <w:rPr>
                <w:rFonts w:ascii="Times New Roman" w:eastAsia="TimesNewRomanPSMT" w:hAnsi="Times New Roman" w:cs="Times New Roman"/>
                <w:sz w:val="20"/>
                <w:szCs w:val="20"/>
                <w:lang w:val="fr-FR"/>
              </w:rPr>
            </w:pPr>
            <w:r>
              <w:rPr>
                <w:rFonts w:ascii="Times New Roman" w:eastAsia="TimesNewRomanPSMT" w:hAnsi="Times New Roman" w:cs="Times New Roman"/>
                <w:sz w:val="20"/>
                <w:szCs w:val="20"/>
                <w:lang w:val="fr"/>
              </w:rPr>
              <w:t>Encore une fois, en utilisant les valeurs de l'exemple :</w:t>
            </w:r>
          </w:p>
          <w:p w14:paraId="06B9F461" w14:textId="6229C655" w:rsidR="009B3B18" w:rsidRPr="00DB45FE" w:rsidRDefault="00A536B1" w:rsidP="009B3B18">
            <w:pPr>
              <w:spacing w:before="180"/>
              <w:ind w:left="106"/>
              <w:rPr>
                <w:rFonts w:ascii="Times New Roman" w:hAnsi="Times New Roman" w:cs="Times New Roman"/>
              </w:rPr>
            </w:pPr>
            <m:oMath>
              <m:sSub>
                <m:sSubPr>
                  <m:ctrlPr>
                    <w:rPr>
                      <w:rFonts w:ascii="Cambria Math" w:eastAsiaTheme="minorEastAsia" w:hAnsi="Cambria Math"/>
                      <w:i/>
                    </w:rPr>
                  </m:ctrlPr>
                </m:sSubPr>
                <m:e>
                  <m:r>
                    <w:rPr>
                      <w:rFonts w:ascii="Cambria Math" w:eastAsiaTheme="minorEastAsia" w:hAnsi="Cambria Math"/>
                    </w:rPr>
                    <m:t>s</m:t>
                  </m:r>
                </m:e>
                <m:sub>
                  <m:r>
                    <w:rPr>
                      <w:rFonts w:ascii="Cambria Math" w:eastAsiaTheme="minorEastAsia" w:hAnsi="Cambria Math"/>
                    </w:rPr>
                    <m:t>l</m:t>
                  </m:r>
                </m:sub>
              </m:sSub>
              <m:r>
                <w:rPr>
                  <w:rFonts w:ascii="Cambria Math" w:eastAsiaTheme="minorEastAsia" w:hAnsi="Cambria Math"/>
                </w:rPr>
                <m:t>=</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3-1</m:t>
                      </m:r>
                    </m:num>
                    <m:den>
                      <m:r>
                        <w:rPr>
                          <w:rFonts w:ascii="Cambria Math" w:eastAsiaTheme="minorEastAsia" w:hAnsi="Cambria Math"/>
                        </w:rPr>
                        <m:t>3</m:t>
                      </m:r>
                    </m:den>
                  </m:f>
                  <m:r>
                    <w:rPr>
                      <w:rFonts w:ascii="Cambria Math" w:eastAsiaTheme="minorEastAsia" w:hAnsi="Cambria Math"/>
                    </w:rPr>
                    <m:t>•0,000529+0,000318</m:t>
                  </m:r>
                </m:e>
              </m:rad>
              <m:r>
                <w:rPr>
                  <w:rFonts w:ascii="Cambria Math" w:eastAsiaTheme="minorEastAsia" w:hAnsi="Cambria Math"/>
                </w:rPr>
                <m:t>=0,026</m:t>
              </m:r>
            </m:oMath>
            <w:r w:rsidR="00FA3CD1">
              <w:rPr>
                <w:rFonts w:ascii="Times New Roman" w:eastAsiaTheme="minorEastAsia" w:hAnsi="Times New Roman"/>
                <w:lang w:val="fr"/>
              </w:rPr>
              <w:t xml:space="preserve"> </w:t>
            </w:r>
            <w:proofErr w:type="gramStart"/>
            <w:r w:rsidR="00FA3CD1">
              <w:rPr>
                <w:rFonts w:ascii="Times New Roman" w:eastAsiaTheme="minorEastAsia" w:hAnsi="Times New Roman"/>
                <w:lang w:val="fr"/>
              </w:rPr>
              <w:t>mmol</w:t>
            </w:r>
            <w:proofErr w:type="gramEnd"/>
            <w:r w:rsidR="00FA3CD1">
              <w:rPr>
                <w:rFonts w:ascii="Times New Roman" w:eastAsiaTheme="minorEastAsia" w:hAnsi="Times New Roman"/>
                <w:lang w:val="fr"/>
              </w:rPr>
              <w:t>/L</w:t>
            </w:r>
          </w:p>
        </w:tc>
      </w:tr>
      <w:tr w:rsidR="001C4996" w14:paraId="43444572" w14:textId="77777777" w:rsidTr="00A536B1">
        <w:trPr>
          <w:trHeight w:val="242"/>
        </w:trPr>
        <w:tc>
          <w:tcPr>
            <w:tcW w:w="869" w:type="dxa"/>
            <w:tcBorders>
              <w:top w:val="single" w:sz="4" w:space="0" w:color="auto"/>
              <w:left w:val="single" w:sz="4" w:space="0" w:color="auto"/>
              <w:bottom w:val="single" w:sz="4" w:space="0" w:color="auto"/>
              <w:right w:val="single" w:sz="4" w:space="0" w:color="auto"/>
            </w:tcBorders>
          </w:tcPr>
          <w:p w14:paraId="3166FE09" w14:textId="3A7E54D6" w:rsidR="001C4996" w:rsidRPr="00375E23" w:rsidRDefault="001C4996" w:rsidP="00863BCC">
            <w:pPr>
              <w:ind w:left="35"/>
              <w:rPr>
                <w:rFonts w:ascii="Times New Roman" w:hAnsi="Times New Roman" w:cs="Times New Roman"/>
                <w:sz w:val="18"/>
                <w:szCs w:val="18"/>
              </w:rPr>
            </w:pPr>
            <w:r>
              <w:rPr>
                <w:rFonts w:ascii="Times New Roman" w:hAnsi="Times New Roman" w:cs="Times New Roman"/>
                <w:sz w:val="18"/>
                <w:szCs w:val="18"/>
                <w:lang w:val="fr"/>
              </w:rPr>
              <w:t>1,997</w:t>
            </w:r>
          </w:p>
        </w:tc>
        <w:tc>
          <w:tcPr>
            <w:tcW w:w="1359" w:type="dxa"/>
            <w:gridSpan w:val="2"/>
            <w:tcBorders>
              <w:top w:val="single" w:sz="4" w:space="0" w:color="auto"/>
              <w:left w:val="single" w:sz="4" w:space="0" w:color="auto"/>
              <w:bottom w:val="single" w:sz="4" w:space="0" w:color="auto"/>
              <w:right w:val="single" w:sz="4" w:space="0" w:color="auto"/>
            </w:tcBorders>
          </w:tcPr>
          <w:p w14:paraId="572C712A" w14:textId="7CA3680F" w:rsidR="001C4996" w:rsidRPr="00375E23" w:rsidRDefault="001C4996" w:rsidP="00863BCC">
            <w:pPr>
              <w:ind w:left="40"/>
              <w:rPr>
                <w:rFonts w:ascii="Times New Roman" w:hAnsi="Times New Roman" w:cs="Times New Roman"/>
                <w:sz w:val="18"/>
                <w:szCs w:val="18"/>
              </w:rPr>
            </w:pPr>
            <w:r>
              <w:rPr>
                <w:rFonts w:ascii="Times New Roman" w:hAnsi="Times New Roman" w:cs="Times New Roman"/>
                <w:sz w:val="18"/>
                <w:szCs w:val="18"/>
                <w:lang w:val="fr"/>
              </w:rPr>
              <w:t>0,00032</w:t>
            </w:r>
          </w:p>
        </w:tc>
        <w:tc>
          <w:tcPr>
            <w:tcW w:w="1341" w:type="dxa"/>
            <w:gridSpan w:val="2"/>
            <w:tcBorders>
              <w:top w:val="single" w:sz="4" w:space="0" w:color="auto"/>
              <w:left w:val="single" w:sz="4" w:space="0" w:color="auto"/>
              <w:bottom w:val="single" w:sz="4" w:space="0" w:color="auto"/>
              <w:right w:val="single" w:sz="4" w:space="0" w:color="auto"/>
            </w:tcBorders>
          </w:tcPr>
          <w:p w14:paraId="5EFE468D" w14:textId="36FAF800" w:rsidR="001C4996" w:rsidRPr="00375E23" w:rsidRDefault="001C4996" w:rsidP="00863BCC">
            <w:pPr>
              <w:ind w:left="11"/>
              <w:rPr>
                <w:rFonts w:ascii="Times New Roman" w:hAnsi="Times New Roman" w:cs="Times New Roman"/>
                <w:sz w:val="18"/>
                <w:szCs w:val="18"/>
              </w:rPr>
            </w:pPr>
            <w:r>
              <w:rPr>
                <w:rFonts w:ascii="Times New Roman" w:hAnsi="Times New Roman" w:cs="Times New Roman"/>
                <w:sz w:val="18"/>
                <w:szCs w:val="18"/>
                <w:lang w:val="fr"/>
              </w:rPr>
              <w:t>0,00026</w:t>
            </w:r>
          </w:p>
        </w:tc>
        <w:tc>
          <w:tcPr>
            <w:tcW w:w="1343" w:type="dxa"/>
            <w:gridSpan w:val="2"/>
            <w:tcBorders>
              <w:top w:val="single" w:sz="4" w:space="0" w:color="auto"/>
              <w:left w:val="single" w:sz="4" w:space="0" w:color="auto"/>
              <w:bottom w:val="single" w:sz="4" w:space="0" w:color="auto"/>
              <w:right w:val="single" w:sz="4" w:space="0" w:color="auto"/>
            </w:tcBorders>
          </w:tcPr>
          <w:p w14:paraId="5BE57772" w14:textId="13654E81" w:rsidR="001C4996" w:rsidRPr="00375E23" w:rsidRDefault="001C4996" w:rsidP="00863BCC">
            <w:pPr>
              <w:ind w:left="48"/>
              <w:rPr>
                <w:rFonts w:ascii="Times New Roman" w:hAnsi="Times New Roman" w:cs="Times New Roman"/>
                <w:sz w:val="18"/>
                <w:szCs w:val="18"/>
              </w:rPr>
            </w:pPr>
            <w:r>
              <w:rPr>
                <w:rFonts w:ascii="Times New Roman" w:hAnsi="Times New Roman" w:cs="Times New Roman"/>
                <w:sz w:val="18"/>
                <w:szCs w:val="18"/>
                <w:lang w:val="fr"/>
              </w:rPr>
              <w:t>0,00116</w:t>
            </w:r>
          </w:p>
        </w:tc>
        <w:tc>
          <w:tcPr>
            <w:tcW w:w="283" w:type="dxa"/>
            <w:vMerge/>
            <w:tcBorders>
              <w:left w:val="single" w:sz="4" w:space="0" w:color="auto"/>
            </w:tcBorders>
          </w:tcPr>
          <w:p w14:paraId="1DE7757A" w14:textId="77777777" w:rsidR="001C4996" w:rsidRDefault="001C4996" w:rsidP="00783FCD"/>
        </w:tc>
        <w:tc>
          <w:tcPr>
            <w:tcW w:w="5343" w:type="dxa"/>
            <w:gridSpan w:val="2"/>
            <w:vMerge/>
          </w:tcPr>
          <w:p w14:paraId="0D2443A8" w14:textId="00B0E901" w:rsidR="001C4996" w:rsidRDefault="001C4996" w:rsidP="00783FCD"/>
        </w:tc>
      </w:tr>
      <w:tr w:rsidR="001C4996" w14:paraId="0633B0AC" w14:textId="77777777" w:rsidTr="00A536B1">
        <w:trPr>
          <w:trHeight w:val="225"/>
        </w:trPr>
        <w:tc>
          <w:tcPr>
            <w:tcW w:w="869" w:type="dxa"/>
            <w:tcBorders>
              <w:top w:val="single" w:sz="4" w:space="0" w:color="auto"/>
              <w:left w:val="single" w:sz="4" w:space="0" w:color="auto"/>
              <w:bottom w:val="single" w:sz="4" w:space="0" w:color="auto"/>
              <w:right w:val="single" w:sz="4" w:space="0" w:color="auto"/>
            </w:tcBorders>
          </w:tcPr>
          <w:p w14:paraId="2D28EFD8" w14:textId="62C34C6B" w:rsidR="001C4996" w:rsidRPr="00375E23" w:rsidRDefault="001C4996" w:rsidP="00863BCC">
            <w:pPr>
              <w:ind w:left="35"/>
              <w:rPr>
                <w:rFonts w:ascii="Times New Roman" w:hAnsi="Times New Roman" w:cs="Times New Roman"/>
                <w:sz w:val="18"/>
                <w:szCs w:val="18"/>
              </w:rPr>
            </w:pPr>
            <w:r>
              <w:rPr>
                <w:rFonts w:ascii="Times New Roman" w:hAnsi="Times New Roman" w:cs="Times New Roman"/>
                <w:sz w:val="18"/>
                <w:szCs w:val="18"/>
                <w:lang w:val="fr"/>
              </w:rPr>
              <w:t>2,000</w:t>
            </w:r>
          </w:p>
        </w:tc>
        <w:tc>
          <w:tcPr>
            <w:tcW w:w="1359" w:type="dxa"/>
            <w:gridSpan w:val="2"/>
            <w:tcBorders>
              <w:top w:val="single" w:sz="4" w:space="0" w:color="auto"/>
              <w:left w:val="single" w:sz="4" w:space="0" w:color="auto"/>
              <w:bottom w:val="single" w:sz="4" w:space="0" w:color="auto"/>
              <w:right w:val="single" w:sz="4" w:space="0" w:color="auto"/>
            </w:tcBorders>
          </w:tcPr>
          <w:p w14:paraId="16860B9C" w14:textId="750CB2BA" w:rsidR="001C4996" w:rsidRPr="00375E23" w:rsidRDefault="001C4996" w:rsidP="00863BCC">
            <w:pPr>
              <w:ind w:left="40"/>
              <w:rPr>
                <w:rFonts w:ascii="Times New Roman" w:hAnsi="Times New Roman" w:cs="Times New Roman"/>
                <w:sz w:val="18"/>
                <w:szCs w:val="18"/>
              </w:rPr>
            </w:pPr>
            <w:r>
              <w:rPr>
                <w:rFonts w:ascii="Times New Roman" w:hAnsi="Times New Roman" w:cs="Times New Roman"/>
                <w:sz w:val="18"/>
                <w:szCs w:val="18"/>
                <w:lang w:val="fr"/>
              </w:rPr>
              <w:t>0,00036</w:t>
            </w:r>
          </w:p>
        </w:tc>
        <w:tc>
          <w:tcPr>
            <w:tcW w:w="1341" w:type="dxa"/>
            <w:gridSpan w:val="2"/>
            <w:tcBorders>
              <w:top w:val="single" w:sz="4" w:space="0" w:color="auto"/>
              <w:left w:val="single" w:sz="4" w:space="0" w:color="auto"/>
              <w:bottom w:val="single" w:sz="4" w:space="0" w:color="auto"/>
              <w:right w:val="single" w:sz="4" w:space="0" w:color="auto"/>
            </w:tcBorders>
          </w:tcPr>
          <w:p w14:paraId="2F7826DB" w14:textId="4F6B9E16" w:rsidR="001C4996" w:rsidRPr="00375E23" w:rsidRDefault="001C4996" w:rsidP="00863BCC">
            <w:pPr>
              <w:ind w:left="11"/>
              <w:rPr>
                <w:rFonts w:ascii="Times New Roman" w:hAnsi="Times New Roman" w:cs="Times New Roman"/>
                <w:sz w:val="18"/>
                <w:szCs w:val="18"/>
              </w:rPr>
            </w:pPr>
            <w:r>
              <w:rPr>
                <w:rFonts w:ascii="Times New Roman" w:hAnsi="Times New Roman" w:cs="Times New Roman"/>
                <w:sz w:val="18"/>
                <w:szCs w:val="18"/>
                <w:lang w:val="fr"/>
              </w:rPr>
              <w:t>0,00000</w:t>
            </w:r>
          </w:p>
        </w:tc>
        <w:tc>
          <w:tcPr>
            <w:tcW w:w="1343" w:type="dxa"/>
            <w:gridSpan w:val="2"/>
            <w:tcBorders>
              <w:top w:val="single" w:sz="4" w:space="0" w:color="auto"/>
              <w:left w:val="single" w:sz="4" w:space="0" w:color="auto"/>
              <w:bottom w:val="single" w:sz="4" w:space="0" w:color="auto"/>
              <w:right w:val="single" w:sz="4" w:space="0" w:color="auto"/>
            </w:tcBorders>
          </w:tcPr>
          <w:p w14:paraId="2F776877" w14:textId="3D9AB6CA" w:rsidR="001C4996" w:rsidRPr="00375E23" w:rsidRDefault="001C4996" w:rsidP="00863BCC">
            <w:pPr>
              <w:ind w:left="48"/>
              <w:rPr>
                <w:rFonts w:ascii="Times New Roman" w:hAnsi="Times New Roman" w:cs="Times New Roman"/>
                <w:sz w:val="18"/>
                <w:szCs w:val="18"/>
              </w:rPr>
            </w:pPr>
            <w:r>
              <w:rPr>
                <w:rFonts w:ascii="Times New Roman" w:hAnsi="Times New Roman" w:cs="Times New Roman"/>
                <w:sz w:val="18"/>
                <w:szCs w:val="18"/>
                <w:lang w:val="fr"/>
              </w:rPr>
              <w:t>0,00044</w:t>
            </w:r>
          </w:p>
        </w:tc>
        <w:tc>
          <w:tcPr>
            <w:tcW w:w="283" w:type="dxa"/>
            <w:vMerge/>
            <w:tcBorders>
              <w:left w:val="single" w:sz="4" w:space="0" w:color="auto"/>
            </w:tcBorders>
          </w:tcPr>
          <w:p w14:paraId="5282D84D" w14:textId="77777777" w:rsidR="001C4996" w:rsidRDefault="001C4996" w:rsidP="00783FCD"/>
        </w:tc>
        <w:tc>
          <w:tcPr>
            <w:tcW w:w="5343" w:type="dxa"/>
            <w:gridSpan w:val="2"/>
            <w:vMerge/>
          </w:tcPr>
          <w:p w14:paraId="12EF6CF5" w14:textId="7DFF9EFA" w:rsidR="001C4996" w:rsidRDefault="001C4996" w:rsidP="00783FCD"/>
        </w:tc>
      </w:tr>
      <w:tr w:rsidR="001C4996" w14:paraId="230F4F44" w14:textId="77777777" w:rsidTr="00A536B1">
        <w:trPr>
          <w:trHeight w:val="116"/>
        </w:trPr>
        <w:tc>
          <w:tcPr>
            <w:tcW w:w="869" w:type="dxa"/>
            <w:tcBorders>
              <w:top w:val="single" w:sz="4" w:space="0" w:color="auto"/>
              <w:left w:val="single" w:sz="4" w:space="0" w:color="auto"/>
              <w:bottom w:val="single" w:sz="4" w:space="0" w:color="auto"/>
              <w:right w:val="single" w:sz="4" w:space="0" w:color="auto"/>
            </w:tcBorders>
          </w:tcPr>
          <w:p w14:paraId="080D7CC5" w14:textId="0E1665D4" w:rsidR="001C4996" w:rsidRPr="00375E23" w:rsidRDefault="001C4996" w:rsidP="00863BCC">
            <w:pPr>
              <w:ind w:left="35"/>
              <w:rPr>
                <w:rFonts w:ascii="Times New Roman" w:hAnsi="Times New Roman" w:cs="Times New Roman"/>
                <w:sz w:val="18"/>
                <w:szCs w:val="18"/>
              </w:rPr>
            </w:pPr>
            <w:r>
              <w:rPr>
                <w:rFonts w:ascii="Times New Roman" w:hAnsi="Times New Roman" w:cs="Times New Roman"/>
                <w:sz w:val="18"/>
                <w:szCs w:val="18"/>
                <w:lang w:val="fr"/>
              </w:rPr>
              <w:t>1,995</w:t>
            </w:r>
          </w:p>
        </w:tc>
        <w:tc>
          <w:tcPr>
            <w:tcW w:w="1359" w:type="dxa"/>
            <w:gridSpan w:val="2"/>
            <w:tcBorders>
              <w:top w:val="single" w:sz="4" w:space="0" w:color="auto"/>
              <w:left w:val="single" w:sz="4" w:space="0" w:color="auto"/>
              <w:bottom w:val="single" w:sz="4" w:space="0" w:color="auto"/>
              <w:right w:val="single" w:sz="4" w:space="0" w:color="auto"/>
            </w:tcBorders>
          </w:tcPr>
          <w:p w14:paraId="08785395" w14:textId="29A52A53" w:rsidR="001C4996" w:rsidRPr="00375E23" w:rsidRDefault="001C4996" w:rsidP="00863BCC">
            <w:pPr>
              <w:ind w:left="40"/>
              <w:rPr>
                <w:rFonts w:ascii="Times New Roman" w:hAnsi="Times New Roman" w:cs="Times New Roman"/>
                <w:sz w:val="18"/>
                <w:szCs w:val="18"/>
              </w:rPr>
            </w:pPr>
            <w:r>
              <w:rPr>
                <w:rFonts w:ascii="Times New Roman" w:hAnsi="Times New Roman" w:cs="Times New Roman"/>
                <w:sz w:val="18"/>
                <w:szCs w:val="18"/>
                <w:lang w:val="fr"/>
              </w:rPr>
              <w:t>0,00092</w:t>
            </w:r>
          </w:p>
        </w:tc>
        <w:tc>
          <w:tcPr>
            <w:tcW w:w="1341" w:type="dxa"/>
            <w:gridSpan w:val="2"/>
            <w:tcBorders>
              <w:top w:val="single" w:sz="4" w:space="0" w:color="auto"/>
              <w:left w:val="single" w:sz="4" w:space="0" w:color="auto"/>
              <w:bottom w:val="single" w:sz="4" w:space="0" w:color="auto"/>
              <w:right w:val="single" w:sz="4" w:space="0" w:color="auto"/>
            </w:tcBorders>
          </w:tcPr>
          <w:p w14:paraId="0B2B2F95" w14:textId="78C702CC" w:rsidR="001C4996" w:rsidRPr="00375E23" w:rsidRDefault="001C4996" w:rsidP="00863BCC">
            <w:pPr>
              <w:ind w:left="11"/>
              <w:rPr>
                <w:rFonts w:ascii="Times New Roman" w:hAnsi="Times New Roman" w:cs="Times New Roman"/>
                <w:sz w:val="18"/>
                <w:szCs w:val="18"/>
              </w:rPr>
            </w:pPr>
            <w:r>
              <w:rPr>
                <w:rFonts w:ascii="Times New Roman" w:hAnsi="Times New Roman" w:cs="Times New Roman"/>
                <w:sz w:val="18"/>
                <w:szCs w:val="18"/>
                <w:lang w:val="fr"/>
              </w:rPr>
              <w:t>0,00127</w:t>
            </w:r>
          </w:p>
        </w:tc>
        <w:tc>
          <w:tcPr>
            <w:tcW w:w="1343" w:type="dxa"/>
            <w:gridSpan w:val="2"/>
            <w:tcBorders>
              <w:top w:val="single" w:sz="4" w:space="0" w:color="auto"/>
              <w:left w:val="single" w:sz="4" w:space="0" w:color="auto"/>
              <w:bottom w:val="single" w:sz="4" w:space="0" w:color="auto"/>
              <w:right w:val="single" w:sz="4" w:space="0" w:color="auto"/>
            </w:tcBorders>
          </w:tcPr>
          <w:p w14:paraId="12CD204D" w14:textId="226C22EA" w:rsidR="001C4996" w:rsidRPr="00375E23" w:rsidRDefault="001C4996" w:rsidP="00863BCC">
            <w:pPr>
              <w:ind w:left="48"/>
              <w:rPr>
                <w:rFonts w:ascii="Times New Roman" w:hAnsi="Times New Roman" w:cs="Times New Roman"/>
                <w:sz w:val="18"/>
                <w:szCs w:val="18"/>
              </w:rPr>
            </w:pPr>
            <w:r>
              <w:rPr>
                <w:rFonts w:ascii="Times New Roman" w:hAnsi="Times New Roman" w:cs="Times New Roman"/>
                <w:sz w:val="18"/>
                <w:szCs w:val="18"/>
                <w:lang w:val="fr"/>
              </w:rPr>
              <w:t>0,00003</w:t>
            </w:r>
          </w:p>
        </w:tc>
        <w:tc>
          <w:tcPr>
            <w:tcW w:w="283" w:type="dxa"/>
            <w:vMerge/>
            <w:tcBorders>
              <w:left w:val="single" w:sz="4" w:space="0" w:color="auto"/>
            </w:tcBorders>
          </w:tcPr>
          <w:p w14:paraId="08B40A66" w14:textId="77777777" w:rsidR="001C4996" w:rsidRDefault="001C4996" w:rsidP="00783FCD"/>
        </w:tc>
        <w:tc>
          <w:tcPr>
            <w:tcW w:w="5343" w:type="dxa"/>
            <w:gridSpan w:val="2"/>
            <w:vMerge/>
          </w:tcPr>
          <w:p w14:paraId="625CF426" w14:textId="48914940" w:rsidR="001C4996" w:rsidRDefault="001C4996" w:rsidP="00783FCD"/>
        </w:tc>
      </w:tr>
      <w:tr w:rsidR="001C4996" w14:paraId="0FF2808B" w14:textId="77777777" w:rsidTr="00A536B1">
        <w:trPr>
          <w:trHeight w:val="224"/>
        </w:trPr>
        <w:tc>
          <w:tcPr>
            <w:tcW w:w="869" w:type="dxa"/>
            <w:tcBorders>
              <w:top w:val="single" w:sz="4" w:space="0" w:color="auto"/>
              <w:left w:val="single" w:sz="4" w:space="0" w:color="auto"/>
              <w:bottom w:val="single" w:sz="4" w:space="0" w:color="auto"/>
              <w:right w:val="single" w:sz="4" w:space="0" w:color="auto"/>
            </w:tcBorders>
          </w:tcPr>
          <w:p w14:paraId="1D60A80A" w14:textId="2975A7DE" w:rsidR="001C4996" w:rsidRPr="00375E23" w:rsidRDefault="001C4996" w:rsidP="00863BCC">
            <w:pPr>
              <w:ind w:left="35"/>
              <w:rPr>
                <w:rFonts w:ascii="Times New Roman" w:hAnsi="Times New Roman" w:cs="Times New Roman"/>
                <w:sz w:val="18"/>
                <w:szCs w:val="18"/>
              </w:rPr>
            </w:pPr>
            <w:r>
              <w:rPr>
                <w:rFonts w:ascii="Times New Roman" w:hAnsi="Times New Roman" w:cs="Times New Roman"/>
                <w:sz w:val="18"/>
                <w:szCs w:val="18"/>
                <w:lang w:val="fr"/>
              </w:rPr>
              <w:t>1,965</w:t>
            </w:r>
          </w:p>
        </w:tc>
        <w:tc>
          <w:tcPr>
            <w:tcW w:w="1359" w:type="dxa"/>
            <w:gridSpan w:val="2"/>
            <w:tcBorders>
              <w:top w:val="single" w:sz="4" w:space="0" w:color="auto"/>
              <w:left w:val="single" w:sz="4" w:space="0" w:color="auto"/>
              <w:bottom w:val="single" w:sz="4" w:space="0" w:color="auto"/>
              <w:right w:val="single" w:sz="4" w:space="0" w:color="auto"/>
            </w:tcBorders>
          </w:tcPr>
          <w:p w14:paraId="201B5449" w14:textId="37B21980" w:rsidR="001C4996" w:rsidRPr="00375E23" w:rsidRDefault="001C4996" w:rsidP="00863BCC">
            <w:pPr>
              <w:ind w:left="40"/>
              <w:rPr>
                <w:rFonts w:ascii="Times New Roman" w:hAnsi="Times New Roman" w:cs="Times New Roman"/>
                <w:sz w:val="18"/>
                <w:szCs w:val="18"/>
              </w:rPr>
            </w:pPr>
            <w:r>
              <w:rPr>
                <w:rFonts w:ascii="Times New Roman" w:hAnsi="Times New Roman" w:cs="Times New Roman"/>
                <w:sz w:val="18"/>
                <w:szCs w:val="18"/>
                <w:lang w:val="fr"/>
              </w:rPr>
              <w:t>0,00005</w:t>
            </w:r>
          </w:p>
        </w:tc>
        <w:tc>
          <w:tcPr>
            <w:tcW w:w="1341" w:type="dxa"/>
            <w:gridSpan w:val="2"/>
            <w:tcBorders>
              <w:top w:val="single" w:sz="4" w:space="0" w:color="auto"/>
              <w:left w:val="single" w:sz="4" w:space="0" w:color="auto"/>
              <w:bottom w:val="single" w:sz="4" w:space="0" w:color="auto"/>
              <w:right w:val="single" w:sz="4" w:space="0" w:color="auto"/>
            </w:tcBorders>
          </w:tcPr>
          <w:p w14:paraId="537D4764" w14:textId="520D0D3F" w:rsidR="001C4996" w:rsidRPr="00375E23" w:rsidRDefault="001C4996" w:rsidP="00863BCC">
            <w:pPr>
              <w:ind w:left="11"/>
              <w:rPr>
                <w:rFonts w:ascii="Times New Roman" w:hAnsi="Times New Roman" w:cs="Times New Roman"/>
                <w:sz w:val="18"/>
                <w:szCs w:val="18"/>
              </w:rPr>
            </w:pPr>
            <w:r>
              <w:rPr>
                <w:rFonts w:ascii="Times New Roman" w:hAnsi="Times New Roman" w:cs="Times New Roman"/>
                <w:sz w:val="18"/>
                <w:szCs w:val="18"/>
                <w:lang w:val="fr"/>
              </w:rPr>
              <w:t>0,00022</w:t>
            </w:r>
          </w:p>
        </w:tc>
        <w:tc>
          <w:tcPr>
            <w:tcW w:w="1343" w:type="dxa"/>
            <w:gridSpan w:val="2"/>
            <w:tcBorders>
              <w:top w:val="single" w:sz="4" w:space="0" w:color="auto"/>
              <w:left w:val="single" w:sz="4" w:space="0" w:color="auto"/>
              <w:bottom w:val="single" w:sz="4" w:space="0" w:color="auto"/>
              <w:right w:val="single" w:sz="4" w:space="0" w:color="auto"/>
            </w:tcBorders>
          </w:tcPr>
          <w:p w14:paraId="08289D20" w14:textId="2CCF838D" w:rsidR="001C4996" w:rsidRPr="00375E23" w:rsidRDefault="001C4996" w:rsidP="00863BCC">
            <w:pPr>
              <w:ind w:left="48"/>
              <w:rPr>
                <w:rFonts w:ascii="Times New Roman" w:hAnsi="Times New Roman" w:cs="Times New Roman"/>
                <w:sz w:val="18"/>
                <w:szCs w:val="18"/>
              </w:rPr>
            </w:pPr>
            <w:r>
              <w:rPr>
                <w:rFonts w:ascii="Times New Roman" w:hAnsi="Times New Roman" w:cs="Times New Roman"/>
                <w:sz w:val="18"/>
                <w:szCs w:val="18"/>
                <w:lang w:val="fr"/>
              </w:rPr>
              <w:t>0,00006</w:t>
            </w:r>
          </w:p>
        </w:tc>
        <w:tc>
          <w:tcPr>
            <w:tcW w:w="283" w:type="dxa"/>
            <w:vMerge/>
            <w:tcBorders>
              <w:left w:val="single" w:sz="4" w:space="0" w:color="auto"/>
            </w:tcBorders>
          </w:tcPr>
          <w:p w14:paraId="0C76E73A" w14:textId="77777777" w:rsidR="001C4996" w:rsidRDefault="001C4996" w:rsidP="00783FCD"/>
        </w:tc>
        <w:tc>
          <w:tcPr>
            <w:tcW w:w="5343" w:type="dxa"/>
            <w:gridSpan w:val="2"/>
            <w:vMerge/>
          </w:tcPr>
          <w:p w14:paraId="19208747" w14:textId="1046F021" w:rsidR="001C4996" w:rsidRDefault="001C4996" w:rsidP="00783FCD"/>
        </w:tc>
      </w:tr>
      <w:tr w:rsidR="001C4996" w14:paraId="70F1CF41" w14:textId="77777777" w:rsidTr="00A536B1">
        <w:trPr>
          <w:trHeight w:val="206"/>
        </w:trPr>
        <w:tc>
          <w:tcPr>
            <w:tcW w:w="869" w:type="dxa"/>
            <w:tcBorders>
              <w:top w:val="single" w:sz="4" w:space="0" w:color="auto"/>
              <w:left w:val="single" w:sz="4" w:space="0" w:color="auto"/>
              <w:bottom w:val="single" w:sz="4" w:space="0" w:color="auto"/>
              <w:right w:val="single" w:sz="4" w:space="0" w:color="auto"/>
            </w:tcBorders>
          </w:tcPr>
          <w:p w14:paraId="653A0E7D" w14:textId="7203BB13" w:rsidR="001C4996" w:rsidRPr="00375E23" w:rsidRDefault="001C4996" w:rsidP="00863BCC">
            <w:pPr>
              <w:ind w:left="35"/>
              <w:rPr>
                <w:rFonts w:ascii="Times New Roman" w:hAnsi="Times New Roman" w:cs="Times New Roman"/>
                <w:sz w:val="18"/>
                <w:szCs w:val="18"/>
              </w:rPr>
            </w:pPr>
            <w:r>
              <w:rPr>
                <w:rFonts w:ascii="Times New Roman" w:hAnsi="Times New Roman" w:cs="Times New Roman"/>
                <w:sz w:val="18"/>
                <w:szCs w:val="18"/>
                <w:lang w:val="fr"/>
              </w:rPr>
              <w:t>1,965</w:t>
            </w:r>
          </w:p>
        </w:tc>
        <w:tc>
          <w:tcPr>
            <w:tcW w:w="1359" w:type="dxa"/>
            <w:gridSpan w:val="2"/>
            <w:tcBorders>
              <w:top w:val="single" w:sz="4" w:space="0" w:color="auto"/>
              <w:left w:val="single" w:sz="4" w:space="0" w:color="auto"/>
              <w:bottom w:val="single" w:sz="4" w:space="0" w:color="auto"/>
              <w:right w:val="single" w:sz="4" w:space="0" w:color="auto"/>
            </w:tcBorders>
          </w:tcPr>
          <w:p w14:paraId="7F4AC1E0" w14:textId="1BD615CE" w:rsidR="001C4996" w:rsidRPr="00375E23" w:rsidRDefault="001C4996" w:rsidP="00863BCC">
            <w:pPr>
              <w:ind w:left="40"/>
              <w:rPr>
                <w:rFonts w:ascii="Times New Roman" w:hAnsi="Times New Roman" w:cs="Times New Roman"/>
                <w:sz w:val="18"/>
                <w:szCs w:val="18"/>
              </w:rPr>
            </w:pPr>
            <w:r>
              <w:rPr>
                <w:rFonts w:ascii="Times New Roman" w:hAnsi="Times New Roman" w:cs="Times New Roman"/>
                <w:sz w:val="18"/>
                <w:szCs w:val="18"/>
                <w:lang w:val="fr"/>
              </w:rPr>
              <w:t>0,00027</w:t>
            </w:r>
          </w:p>
        </w:tc>
        <w:tc>
          <w:tcPr>
            <w:tcW w:w="1341" w:type="dxa"/>
            <w:gridSpan w:val="2"/>
            <w:tcBorders>
              <w:top w:val="single" w:sz="4" w:space="0" w:color="auto"/>
              <w:left w:val="single" w:sz="4" w:space="0" w:color="auto"/>
              <w:bottom w:val="single" w:sz="4" w:space="0" w:color="auto"/>
              <w:right w:val="single" w:sz="4" w:space="0" w:color="auto"/>
            </w:tcBorders>
          </w:tcPr>
          <w:p w14:paraId="71FCA0DD" w14:textId="1229CD29" w:rsidR="001C4996" w:rsidRPr="00375E23" w:rsidRDefault="001C4996" w:rsidP="00863BCC">
            <w:pPr>
              <w:ind w:left="11"/>
              <w:rPr>
                <w:rFonts w:ascii="Times New Roman" w:hAnsi="Times New Roman" w:cs="Times New Roman"/>
                <w:sz w:val="18"/>
                <w:szCs w:val="18"/>
              </w:rPr>
            </w:pPr>
            <w:r>
              <w:rPr>
                <w:rFonts w:ascii="Times New Roman" w:hAnsi="Times New Roman" w:cs="Times New Roman"/>
                <w:sz w:val="18"/>
                <w:szCs w:val="18"/>
                <w:lang w:val="fr"/>
              </w:rPr>
              <w:t>0,00008</w:t>
            </w:r>
          </w:p>
        </w:tc>
        <w:tc>
          <w:tcPr>
            <w:tcW w:w="1343" w:type="dxa"/>
            <w:gridSpan w:val="2"/>
            <w:tcBorders>
              <w:top w:val="single" w:sz="4" w:space="0" w:color="auto"/>
              <w:left w:val="single" w:sz="4" w:space="0" w:color="auto"/>
              <w:bottom w:val="single" w:sz="4" w:space="0" w:color="auto"/>
              <w:right w:val="single" w:sz="4" w:space="0" w:color="auto"/>
            </w:tcBorders>
          </w:tcPr>
          <w:p w14:paraId="03B42D1C" w14:textId="7F8C4EB0" w:rsidR="001C4996" w:rsidRPr="00375E23" w:rsidRDefault="001C4996" w:rsidP="00863BCC">
            <w:pPr>
              <w:ind w:left="48"/>
              <w:rPr>
                <w:rFonts w:ascii="Times New Roman" w:hAnsi="Times New Roman" w:cs="Times New Roman"/>
                <w:sz w:val="18"/>
                <w:szCs w:val="18"/>
              </w:rPr>
            </w:pPr>
            <w:r>
              <w:rPr>
                <w:rFonts w:ascii="Times New Roman" w:hAnsi="Times New Roman" w:cs="Times New Roman"/>
                <w:sz w:val="18"/>
                <w:szCs w:val="18"/>
                <w:lang w:val="fr"/>
              </w:rPr>
              <w:t>0,00006</w:t>
            </w:r>
          </w:p>
        </w:tc>
        <w:tc>
          <w:tcPr>
            <w:tcW w:w="283" w:type="dxa"/>
            <w:vMerge/>
            <w:tcBorders>
              <w:left w:val="single" w:sz="4" w:space="0" w:color="auto"/>
            </w:tcBorders>
          </w:tcPr>
          <w:p w14:paraId="1DACFBDC" w14:textId="77777777" w:rsidR="001C4996" w:rsidRDefault="001C4996" w:rsidP="00783FCD"/>
        </w:tc>
        <w:tc>
          <w:tcPr>
            <w:tcW w:w="5343" w:type="dxa"/>
            <w:gridSpan w:val="2"/>
            <w:vMerge/>
          </w:tcPr>
          <w:p w14:paraId="32333129" w14:textId="4080864D" w:rsidR="001C4996" w:rsidRDefault="001C4996" w:rsidP="00783FCD"/>
        </w:tc>
      </w:tr>
      <w:tr w:rsidR="00796DE5" w:rsidRPr="00A536B1" w14:paraId="31EEAAA0" w14:textId="77777777" w:rsidTr="00A536B1">
        <w:trPr>
          <w:trHeight w:val="1646"/>
        </w:trPr>
        <w:tc>
          <w:tcPr>
            <w:tcW w:w="5195" w:type="dxa"/>
            <w:gridSpan w:val="8"/>
          </w:tcPr>
          <w:p w14:paraId="40268630" w14:textId="77777777" w:rsidR="00796DE5" w:rsidRPr="00A536B1" w:rsidRDefault="00796DE5" w:rsidP="00A536B1">
            <w:pPr>
              <w:autoSpaceDE w:val="0"/>
              <w:autoSpaceDN w:val="0"/>
              <w:adjustRightInd w:val="0"/>
              <w:spacing w:before="240"/>
              <w:ind w:right="109"/>
              <w:rPr>
                <w:rFonts w:ascii="Times New Roman" w:eastAsia="TimesNewRomanPSMT" w:hAnsi="Times New Roman" w:cs="Times New Roman"/>
                <w:sz w:val="20"/>
                <w:szCs w:val="20"/>
                <w:lang w:val="fr-FR"/>
              </w:rPr>
            </w:pPr>
            <w:r>
              <w:rPr>
                <w:rFonts w:ascii="Times New Roman" w:eastAsia="TimesNewRomanPSMT" w:hAnsi="Times New Roman" w:cs="Times New Roman"/>
                <w:sz w:val="20"/>
                <w:szCs w:val="20"/>
                <w:lang w:val="fr"/>
              </w:rPr>
              <w:t>La somme des différences au carré est de 0,0055, et nous savons que D = 5 et n = 3. Ainsi :</w:t>
            </w:r>
          </w:p>
          <w:p w14:paraId="6D618921" w14:textId="291FAA93" w:rsidR="00796DE5" w:rsidRPr="00A536B1" w:rsidRDefault="00A536B1" w:rsidP="00897E1D">
            <w:pPr>
              <w:autoSpaceDE w:val="0"/>
              <w:autoSpaceDN w:val="0"/>
              <w:adjustRightInd w:val="0"/>
              <w:spacing w:before="280"/>
              <w:ind w:right="109"/>
              <w:rPr>
                <w:lang w:val="fr-FR"/>
              </w:rPr>
            </w:pPr>
            <m:oMath>
              <m:sSub>
                <m:sSubPr>
                  <m:ctrlPr>
                    <w:rPr>
                      <w:rFonts w:asciiTheme="majorBidi" w:eastAsiaTheme="minorEastAsia" w:hAnsiTheme="majorBidi"/>
                      <w:i/>
                    </w:rPr>
                  </m:ctrlPr>
                </m:sSubPr>
                <m:e>
                  <m:r>
                    <w:rPr>
                      <w:rFonts w:asciiTheme="majorBidi" w:eastAsiaTheme="minorEastAsia" w:hAnsiTheme="majorBidi"/>
                    </w:rPr>
                    <m:t>s</m:t>
                  </m:r>
                </m:e>
                <m:sub>
                  <m:r>
                    <w:rPr>
                      <w:rFonts w:asciiTheme="majorBidi" w:eastAsiaTheme="minorEastAsia" w:hAnsiTheme="majorBidi"/>
                    </w:rPr>
                    <m:t>l</m:t>
                  </m:r>
                </m:sub>
              </m:sSub>
              <m:r>
                <w:rPr>
                  <w:rFonts w:asciiTheme="majorBidi" w:eastAsiaTheme="minorEastAsia" w:hAnsiTheme="majorBidi"/>
                  <w:lang w:val="fr-FR"/>
                </w:rPr>
                <m:t>=</m:t>
              </m:r>
              <m:rad>
                <m:radPr>
                  <m:degHide m:val="1"/>
                  <m:ctrlPr>
                    <w:rPr>
                      <w:rFonts w:asciiTheme="majorBidi" w:eastAsiaTheme="minorEastAsia" w:hAnsiTheme="majorBidi"/>
                      <w:i/>
                    </w:rPr>
                  </m:ctrlPr>
                </m:radPr>
                <m:deg/>
                <m:e>
                  <m:f>
                    <m:fPr>
                      <m:ctrlPr>
                        <w:rPr>
                          <w:rFonts w:asciiTheme="majorBidi" w:eastAsiaTheme="minorEastAsia" w:hAnsiTheme="majorBidi"/>
                          <w:i/>
                        </w:rPr>
                      </m:ctrlPr>
                    </m:fPr>
                    <m:num>
                      <m:r>
                        <w:rPr>
                          <w:rFonts w:asciiTheme="majorBidi" w:eastAsiaTheme="minorEastAsia" w:hAnsiTheme="majorBidi"/>
                          <w:lang w:val="fr-FR"/>
                        </w:rPr>
                        <m:t>0,0005</m:t>
                      </m:r>
                    </m:num>
                    <m:den>
                      <m:r>
                        <w:rPr>
                          <w:rFonts w:asciiTheme="majorBidi" w:eastAsiaTheme="minorEastAsia" w:hAnsiTheme="majorBidi"/>
                          <w:lang w:val="fr-FR"/>
                        </w:rPr>
                        <m:t>5</m:t>
                      </m:r>
                      <m:r>
                        <w:rPr>
                          <w:rFonts w:asciiTheme="majorBidi" w:eastAsiaTheme="minorEastAsia" w:hAnsiTheme="majorBidi"/>
                        </w:rPr>
                        <m:t>x</m:t>
                      </m:r>
                      <m:r>
                        <w:rPr>
                          <w:rFonts w:asciiTheme="majorBidi" w:eastAsiaTheme="minorEastAsia" w:hAnsiTheme="majorBidi"/>
                          <w:lang w:val="fr-FR"/>
                        </w:rPr>
                        <m:t>(3-1)</m:t>
                      </m:r>
                    </m:den>
                  </m:f>
                  <m:r>
                    <w:rPr>
                      <w:rFonts w:asciiTheme="majorBidi" w:eastAsiaTheme="minorEastAsia" w:hAnsiTheme="majorBidi"/>
                      <w:lang w:val="fr-FR"/>
                    </w:rPr>
                    <m:t xml:space="preserve">  </m:t>
                  </m:r>
                </m:e>
              </m:rad>
            </m:oMath>
            <w:r w:rsidR="00FA3CD1">
              <w:rPr>
                <w:rFonts w:asciiTheme="majorBidi" w:eastAsiaTheme="minorEastAsia" w:hAnsiTheme="majorBidi"/>
                <w:lang w:val="fr"/>
              </w:rPr>
              <w:t>=0,023 mmol/L</w:t>
            </w:r>
          </w:p>
        </w:tc>
        <w:tc>
          <w:tcPr>
            <w:tcW w:w="5343" w:type="dxa"/>
            <w:gridSpan w:val="2"/>
            <w:vMerge w:val="restart"/>
          </w:tcPr>
          <w:p w14:paraId="5AAC2474" w14:textId="77777777" w:rsidR="00796DE5" w:rsidRPr="00A536B1" w:rsidRDefault="00796DE5" w:rsidP="00D168AF">
            <w:pPr>
              <w:autoSpaceDE w:val="0"/>
              <w:autoSpaceDN w:val="0"/>
              <w:adjustRightInd w:val="0"/>
              <w:ind w:left="106"/>
              <w:rPr>
                <w:rFonts w:ascii="Times New Roman" w:hAnsi="Times New Roman" w:cs="Times New Roman"/>
                <w:b/>
                <w:bCs/>
                <w:i/>
                <w:iCs/>
                <w:sz w:val="20"/>
                <w:szCs w:val="20"/>
                <w:lang w:val="fr-FR"/>
              </w:rPr>
            </w:pPr>
            <w:r>
              <w:rPr>
                <w:rFonts w:ascii="Times New Roman" w:hAnsi="Times New Roman" w:cs="Times New Roman"/>
                <w:b/>
                <w:bCs/>
                <w:i/>
                <w:iCs/>
                <w:sz w:val="20"/>
                <w:szCs w:val="20"/>
                <w:lang w:val="fr"/>
              </w:rPr>
              <w:t>Évaluation des résultats</w:t>
            </w:r>
          </w:p>
          <w:p w14:paraId="51D6A116" w14:textId="18C716FC" w:rsidR="00796DE5" w:rsidRPr="00A536B1" w:rsidRDefault="00796DE5" w:rsidP="00A536B1">
            <w:pPr>
              <w:autoSpaceDE w:val="0"/>
              <w:autoSpaceDN w:val="0"/>
              <w:adjustRightInd w:val="0"/>
              <w:spacing w:before="40" w:line="252" w:lineRule="auto"/>
              <w:ind w:left="130" w:right="331"/>
              <w:jc w:val="both"/>
              <w:rPr>
                <w:lang w:val="fr-FR"/>
              </w:rPr>
            </w:pPr>
            <w:r>
              <w:rPr>
                <w:rFonts w:ascii="Times New Roman" w:eastAsia="TimesNewRomanPSMT" w:hAnsi="Times New Roman" w:cs="Times New Roman"/>
                <w:sz w:val="20"/>
                <w:szCs w:val="20"/>
                <w:lang w:val="fr"/>
              </w:rPr>
              <w:t>Comme mentionné ci-dessus, l’EP15-A2 est généralement utilisé pour vérifier qu'une méthode fonctionne comme le prétend le fabricant. Par conséquent, les estimations d’imprécision calculées ci-dessus doivent être comparées aux déclarations du fabricant. Si la répétabilité et l'écart type intra-laboratoire sont inférieurs à ceux indiqués par le fabricant, l'utilisateur a alors démontré une précision conforme à l'affirmation et aucun autre calcul n'est requis. Toutefois, si les valeurs obtenues sont supérieures à celles rapportées par le fabricant, un test statistique doit être effectué pour déterminer si cette différence est statistiquement significative.</w:t>
            </w:r>
          </w:p>
        </w:tc>
      </w:tr>
      <w:tr w:rsidR="00796DE5" w:rsidRPr="00A536B1" w14:paraId="168259A0" w14:textId="77777777" w:rsidTr="00E7208A">
        <w:trPr>
          <w:trHeight w:val="728"/>
        </w:trPr>
        <w:tc>
          <w:tcPr>
            <w:tcW w:w="5195" w:type="dxa"/>
            <w:gridSpan w:val="8"/>
          </w:tcPr>
          <w:p w14:paraId="4720D216" w14:textId="11632398" w:rsidR="00796DE5" w:rsidRPr="00A536B1" w:rsidRDefault="00796DE5" w:rsidP="00940D17">
            <w:pPr>
              <w:autoSpaceDE w:val="0"/>
              <w:autoSpaceDN w:val="0"/>
              <w:adjustRightInd w:val="0"/>
              <w:spacing w:before="160"/>
              <w:ind w:right="271"/>
              <w:jc w:val="both"/>
              <w:rPr>
                <w:sz w:val="20"/>
                <w:szCs w:val="20"/>
                <w:lang w:val="fr-FR"/>
              </w:rPr>
            </w:pPr>
            <w:r>
              <w:rPr>
                <w:rFonts w:ascii="Times New Roman" w:eastAsia="TimesNewRomanPSMT" w:hAnsi="Times New Roman" w:cs="Times New Roman"/>
                <w:sz w:val="20"/>
                <w:szCs w:val="20"/>
                <w:lang w:val="fr"/>
              </w:rPr>
              <w:t>L’étape suivante consiste à calculer la variance des moyennes quotidiennes (</w:t>
            </w:r>
            <w:r>
              <w:rPr>
                <w:rFonts w:ascii="Times New Roman" w:eastAsia="TimesNewRomanPSMT" w:hAnsi="Times New Roman" w:cs="Times New Roman"/>
                <w:i/>
                <w:iCs/>
                <w:sz w:val="20"/>
                <w:szCs w:val="20"/>
                <w:lang w:val="fr"/>
              </w:rPr>
              <w:t xml:space="preserve">s </w:t>
            </w:r>
            <w:r>
              <w:rPr>
                <w:rFonts w:ascii="Times New Roman" w:eastAsia="TimesNewRomanPSMT" w:hAnsi="Times New Roman" w:cs="Times New Roman"/>
                <w:i/>
                <w:iCs/>
                <w:sz w:val="20"/>
                <w:szCs w:val="20"/>
                <w:vertAlign w:val="subscript"/>
                <w:lang w:val="fr"/>
              </w:rPr>
              <w:t>b</w:t>
            </w:r>
            <w:r>
              <w:rPr>
                <w:rFonts w:ascii="Times New Roman" w:eastAsia="TimesNewRomanPSMT" w:hAnsi="Times New Roman" w:cs="Times New Roman"/>
                <w:i/>
                <w:iCs/>
                <w:sz w:val="20"/>
                <w:szCs w:val="20"/>
                <w:lang w:val="fr"/>
              </w:rPr>
              <w:t xml:space="preserve"> </w:t>
            </w:r>
            <w:r>
              <w:rPr>
                <w:rFonts w:ascii="Times New Roman" w:eastAsia="TimesNewRomanPSMT" w:hAnsi="Times New Roman" w:cs="Times New Roman"/>
                <w:i/>
                <w:iCs/>
                <w:sz w:val="20"/>
                <w:szCs w:val="20"/>
                <w:vertAlign w:val="superscript"/>
                <w:lang w:val="fr"/>
              </w:rPr>
              <w:t>2</w:t>
            </w:r>
            <w:r>
              <w:rPr>
                <w:rFonts w:ascii="Times New Roman" w:eastAsia="TimesNewRomanPSMT" w:hAnsi="Times New Roman" w:cs="Times New Roman"/>
                <w:sz w:val="20"/>
                <w:szCs w:val="20"/>
                <w:lang w:val="fr"/>
              </w:rPr>
              <w:t>) à l’aide de l’équation.</w:t>
            </w:r>
          </w:p>
        </w:tc>
        <w:tc>
          <w:tcPr>
            <w:tcW w:w="5343" w:type="dxa"/>
            <w:gridSpan w:val="2"/>
            <w:vMerge/>
          </w:tcPr>
          <w:p w14:paraId="51286A49" w14:textId="77777777" w:rsidR="00796DE5" w:rsidRPr="00A536B1" w:rsidRDefault="00796DE5" w:rsidP="00783FCD">
            <w:pPr>
              <w:rPr>
                <w:lang w:val="fr-FR"/>
              </w:rPr>
            </w:pPr>
          </w:p>
        </w:tc>
      </w:tr>
      <w:tr w:rsidR="00796DE5" w14:paraId="7ABDDAF8" w14:textId="77777777" w:rsidTr="00A536B1">
        <w:trPr>
          <w:trHeight w:val="846"/>
        </w:trPr>
        <w:tc>
          <w:tcPr>
            <w:tcW w:w="2597" w:type="dxa"/>
            <w:gridSpan w:val="4"/>
          </w:tcPr>
          <w:p w14:paraId="017026DF" w14:textId="3248EB34" w:rsidR="00796DE5" w:rsidRPr="00DB45FE" w:rsidRDefault="00A536B1" w:rsidP="000C400B">
            <w:pPr>
              <w:spacing w:before="120"/>
              <w:ind w:left="24"/>
            </w:pPr>
            <m:oMathPara>
              <m:oMathParaPr>
                <m:jc m:val="left"/>
              </m:oMathParaPr>
              <m:oMath>
                <m:sSubSup>
                  <m:sSubSupPr>
                    <m:ctrlPr>
                      <w:rPr>
                        <w:rFonts w:ascii="Cambria Math" w:eastAsiaTheme="minorEastAsia" w:hAnsi="Cambria Math"/>
                        <w:i/>
                      </w:rPr>
                    </m:ctrlPr>
                  </m:sSubSupPr>
                  <m:e>
                    <m:r>
                      <w:rPr>
                        <w:rFonts w:ascii="Cambria Math" w:eastAsiaTheme="minorEastAsia" w:hAnsi="Cambria Math"/>
                      </w:rPr>
                      <m:t>s</m:t>
                    </m:r>
                  </m:e>
                  <m:sub>
                    <m:r>
                      <w:rPr>
                        <w:rFonts w:ascii="Cambria Math" w:eastAsiaTheme="minorEastAsia" w:hAnsi="Cambria Math"/>
                      </w:rPr>
                      <m:t>b</m:t>
                    </m:r>
                  </m:sub>
                  <m:sup>
                    <m:r>
                      <w:rPr>
                        <w:rFonts w:ascii="Cambria Math" w:eastAsiaTheme="minorEastAsia" w:hAnsi="Cambria Math"/>
                      </w:rPr>
                      <m:t>2</m:t>
                    </m:r>
                  </m:sup>
                </m:sSubSup>
                <m:r>
                  <w:rPr>
                    <w:rFonts w:ascii="Cambria Math" w:eastAsiaTheme="minorEastAsia" w:hAnsi="Cambria Math"/>
                  </w:rPr>
                  <m:t>=</m:t>
                </m:r>
                <m:f>
                  <m:fPr>
                    <m:ctrlPr>
                      <w:rPr>
                        <w:rFonts w:ascii="Cambria Math" w:eastAsiaTheme="minorEastAsia" w:hAnsi="Cambria Math"/>
                        <w:i/>
                      </w:rPr>
                    </m:ctrlPr>
                  </m:fPr>
                  <m:num>
                    <m:nary>
                      <m:naryPr>
                        <m:chr m:val="∑"/>
                        <m:limLoc m:val="undOvr"/>
                        <m:grow m:val="1"/>
                        <m:ctrlPr>
                          <w:rPr>
                            <w:rFonts w:ascii="Cambria Math" w:eastAsiaTheme="minorEastAsia" w:hAnsi="Cambria Math"/>
                            <w:i/>
                          </w:rPr>
                        </m:ctrlPr>
                      </m:naryPr>
                      <m:sub>
                        <m:r>
                          <w:rPr>
                            <w:rFonts w:ascii="Cambria Math" w:eastAsiaTheme="minorEastAsia" w:hAnsi="Cambria Math"/>
                          </w:rPr>
                          <m:t>d=1</m:t>
                        </m:r>
                      </m:sub>
                      <m:sup>
                        <m:r>
                          <w:rPr>
                            <w:rFonts w:ascii="Cambria Math" w:eastAsiaTheme="minorEastAsia" w:hAnsi="Cambria Math"/>
                          </w:rPr>
                          <m:t>D</m:t>
                        </m:r>
                      </m:sup>
                      <m:e>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x</m:t>
                                        </m:r>
                                      </m:e>
                                    </m:acc>
                                  </m:e>
                                  <m:sub>
                                    <m:r>
                                      <w:rPr>
                                        <w:rFonts w:ascii="Cambria Math" w:eastAsiaTheme="minorEastAsia" w:hAnsi="Cambria Math"/>
                                      </w:rPr>
                                      <m:t>d</m:t>
                                    </m:r>
                                  </m:sub>
                                </m:sSub>
                                <m:r>
                                  <w:rPr>
                                    <w:rFonts w:ascii="Cambria Math" w:eastAsiaTheme="minorEastAsia" w:hAnsi="Cambria Math"/>
                                  </w:rPr>
                                  <m:t>-</m:t>
                                </m:r>
                                <m:acc>
                                  <m:accPr>
                                    <m:chr m:val="̅"/>
                                    <m:ctrlPr>
                                      <w:rPr>
                                        <w:rFonts w:ascii="Cambria Math" w:eastAsiaTheme="minorEastAsia" w:hAnsi="Cambria Math"/>
                                        <w:i/>
                                      </w:rPr>
                                    </m:ctrlPr>
                                  </m:accPr>
                                  <m:e>
                                    <m:acc>
                                      <m:accPr>
                                        <m:chr m:val="̅"/>
                                        <m:ctrlPr>
                                          <w:rPr>
                                            <w:rFonts w:ascii="Cambria Math" w:eastAsiaTheme="minorEastAsia" w:hAnsi="Cambria Math"/>
                                            <w:i/>
                                          </w:rPr>
                                        </m:ctrlPr>
                                      </m:accPr>
                                      <m:e>
                                        <m:r>
                                          <w:rPr>
                                            <w:rFonts w:ascii="Cambria Math" w:eastAsiaTheme="minorEastAsia" w:hAnsi="Cambria Math"/>
                                          </w:rPr>
                                          <m:t>x</m:t>
                                        </m:r>
                                      </m:e>
                                    </m:acc>
                                  </m:e>
                                </m:acc>
                              </m:e>
                            </m:d>
                          </m:e>
                          <m:sup>
                            <m:r>
                              <w:rPr>
                                <w:rFonts w:ascii="Cambria Math" w:eastAsiaTheme="minorEastAsia" w:hAnsi="Cambria Math"/>
                              </w:rPr>
                              <m:t>2</m:t>
                            </m:r>
                          </m:sup>
                        </m:sSup>
                      </m:e>
                    </m:nary>
                  </m:num>
                  <m:den>
                    <m:r>
                      <w:rPr>
                        <w:rFonts w:ascii="Cambria Math" w:eastAsiaTheme="minorEastAsia" w:hAnsi="Cambria Math"/>
                      </w:rPr>
                      <m:t>D-1</m:t>
                    </m:r>
                  </m:den>
                </m:f>
              </m:oMath>
            </m:oMathPara>
          </w:p>
        </w:tc>
        <w:tc>
          <w:tcPr>
            <w:tcW w:w="2598" w:type="dxa"/>
            <w:gridSpan w:val="4"/>
          </w:tcPr>
          <w:p w14:paraId="51A43FBE" w14:textId="780BB31F" w:rsidR="00796DE5" w:rsidRPr="006C1B6B" w:rsidRDefault="00796DE5" w:rsidP="007C7E7E">
            <w:pPr>
              <w:spacing w:before="480"/>
              <w:ind w:right="271"/>
              <w:jc w:val="right"/>
              <w:rPr>
                <w:rFonts w:ascii="Times New Roman" w:hAnsi="Times New Roman" w:cs="Times New Roman"/>
              </w:rPr>
            </w:pPr>
            <w:r>
              <w:rPr>
                <w:rFonts w:ascii="Times New Roman" w:eastAsia="TimesNewRomanPSMT" w:hAnsi="Times New Roman" w:cs="Times New Roman"/>
                <w:sz w:val="20"/>
                <w:szCs w:val="20"/>
                <w:lang w:val="fr"/>
              </w:rPr>
              <w:t>(5)</w:t>
            </w:r>
          </w:p>
        </w:tc>
        <w:tc>
          <w:tcPr>
            <w:tcW w:w="5343" w:type="dxa"/>
            <w:gridSpan w:val="2"/>
            <w:vMerge/>
          </w:tcPr>
          <w:p w14:paraId="252E429A" w14:textId="77777777" w:rsidR="00796DE5" w:rsidRDefault="00796DE5" w:rsidP="00783FCD"/>
        </w:tc>
      </w:tr>
      <w:tr w:rsidR="00B065FC" w:rsidRPr="00A536B1" w14:paraId="354C789E" w14:textId="77777777" w:rsidTr="00D168AF">
        <w:trPr>
          <w:trHeight w:val="1062"/>
        </w:trPr>
        <w:tc>
          <w:tcPr>
            <w:tcW w:w="5195" w:type="dxa"/>
            <w:gridSpan w:val="8"/>
            <w:vMerge w:val="restart"/>
          </w:tcPr>
          <w:p w14:paraId="36FAE614" w14:textId="77777777" w:rsidR="00B065FC" w:rsidRPr="00A536B1" w:rsidRDefault="00B065FC" w:rsidP="007D1759">
            <w:pPr>
              <w:autoSpaceDE w:val="0"/>
              <w:autoSpaceDN w:val="0"/>
              <w:adjustRightInd w:val="0"/>
              <w:spacing w:before="40"/>
              <w:rPr>
                <w:rFonts w:ascii="Times New Roman" w:eastAsia="TimesNewRomanPSMT" w:hAnsi="Times New Roman" w:cs="Times New Roman"/>
                <w:sz w:val="20"/>
                <w:szCs w:val="20"/>
                <w:lang w:val="fr-FR"/>
              </w:rPr>
            </w:pPr>
            <w:proofErr w:type="gramStart"/>
            <w:r>
              <w:rPr>
                <w:rFonts w:ascii="Times New Roman" w:eastAsia="TimesNewRomanPSMT" w:hAnsi="Times New Roman" w:cs="Times New Roman"/>
                <w:sz w:val="20"/>
                <w:szCs w:val="20"/>
                <w:lang w:val="fr"/>
              </w:rPr>
              <w:t>où</w:t>
            </w:r>
            <w:proofErr w:type="gramEnd"/>
            <w:r>
              <w:rPr>
                <w:rFonts w:ascii="Times New Roman" w:eastAsia="TimesNewRomanPSMT" w:hAnsi="Times New Roman" w:cs="Times New Roman"/>
                <w:sz w:val="20"/>
                <w:szCs w:val="20"/>
                <w:lang w:val="fr"/>
              </w:rPr>
              <w:t> :</w:t>
            </w:r>
          </w:p>
          <w:p w14:paraId="52594E01" w14:textId="7641C7FD" w:rsidR="00B065FC" w:rsidRPr="00A536B1" w:rsidRDefault="00B065FC" w:rsidP="007D1759">
            <w:pPr>
              <w:autoSpaceDE w:val="0"/>
              <w:autoSpaceDN w:val="0"/>
              <w:adjustRightInd w:val="0"/>
              <w:spacing w:before="20"/>
              <w:rPr>
                <w:rFonts w:ascii="Times New Roman" w:eastAsia="TimesNewRomanPSMT" w:hAnsi="Times New Roman" w:cs="Times New Roman"/>
                <w:sz w:val="20"/>
                <w:szCs w:val="20"/>
                <w:lang w:val="fr-FR"/>
              </w:rPr>
            </w:pPr>
            <w:r>
              <w:rPr>
                <w:rFonts w:ascii="Times New Roman" w:eastAsia="TimesNewRomanPSMT" w:hAnsi="Times New Roman" w:cs="Times New Roman"/>
                <w:sz w:val="20"/>
                <w:szCs w:val="20"/>
                <w:lang w:val="fr"/>
              </w:rPr>
              <w:t>D = nombre total de jours.</w:t>
            </w:r>
          </w:p>
          <w:p w14:paraId="471253CE" w14:textId="3B7CEE54" w:rsidR="00B065FC" w:rsidRPr="00A536B1" w:rsidRDefault="00A536B1" w:rsidP="00DB45FE">
            <w:pPr>
              <w:autoSpaceDE w:val="0"/>
              <w:autoSpaceDN w:val="0"/>
              <w:adjustRightInd w:val="0"/>
              <w:spacing w:before="40"/>
              <w:rPr>
                <w:rFonts w:ascii="Times New Roman" w:eastAsia="TimesNewRomanPSMT" w:hAnsi="Times New Roman" w:cs="Times New Roman"/>
                <w:sz w:val="20"/>
                <w:szCs w:val="20"/>
                <w:lang w:val="fr-FR"/>
              </w:rPr>
            </w:pPr>
            <m:oMath>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x</m:t>
                      </m:r>
                    </m:e>
                  </m:acc>
                </m:e>
                <m:sub>
                  <m:r>
                    <w:rPr>
                      <w:rFonts w:ascii="Cambria Math" w:eastAsiaTheme="minorEastAsia" w:hAnsi="Cambria Math"/>
                    </w:rPr>
                    <m:t>d</m:t>
                  </m:r>
                </m:sub>
              </m:sSub>
            </m:oMath>
            <w:r w:rsidR="00FA3CD1">
              <w:rPr>
                <w:rFonts w:ascii="Times New Roman" w:eastAsiaTheme="minorEastAsia" w:hAnsi="Times New Roman"/>
                <w:sz w:val="20"/>
                <w:szCs w:val="20"/>
                <w:lang w:val="fr"/>
              </w:rPr>
              <w:t>= moyenne de tous les réplicats le jour d.</w:t>
            </w:r>
            <w:r w:rsidR="00FA3CD1">
              <w:rPr>
                <w:rFonts w:eastAsiaTheme="minorEastAsia"/>
                <w:noProof/>
                <w:lang w:val="fr"/>
              </w:rPr>
              <w:t xml:space="preserve"> </w:t>
            </w:r>
          </w:p>
          <w:p w14:paraId="2525DEB4" w14:textId="4C6F2932" w:rsidR="00B065FC" w:rsidRPr="00A536B1" w:rsidRDefault="00A536B1" w:rsidP="00DB45FE">
            <w:pPr>
              <w:autoSpaceDE w:val="0"/>
              <w:autoSpaceDN w:val="0"/>
              <w:adjustRightInd w:val="0"/>
              <w:spacing w:before="40"/>
              <w:rPr>
                <w:rFonts w:ascii="Times New Roman" w:eastAsia="TimesNewRomanPSMT" w:hAnsi="Times New Roman" w:cs="Times New Roman"/>
                <w:sz w:val="20"/>
                <w:szCs w:val="20"/>
                <w:lang w:val="fr-FR"/>
              </w:rPr>
            </w:pPr>
            <m:oMath>
              <m:acc>
                <m:accPr>
                  <m:chr m:val="̅"/>
                  <m:ctrlPr>
                    <w:rPr>
                      <w:rFonts w:ascii="Cambria Math" w:eastAsiaTheme="minorEastAsia" w:hAnsi="Cambria Math"/>
                      <w:i/>
                    </w:rPr>
                  </m:ctrlPr>
                </m:accPr>
                <m:e>
                  <m:acc>
                    <m:accPr>
                      <m:chr m:val="̅"/>
                      <m:ctrlPr>
                        <w:rPr>
                          <w:rFonts w:ascii="Cambria Math" w:eastAsiaTheme="minorEastAsia" w:hAnsi="Cambria Math"/>
                          <w:i/>
                        </w:rPr>
                      </m:ctrlPr>
                    </m:accPr>
                    <m:e>
                      <m:r>
                        <w:rPr>
                          <w:rFonts w:ascii="Cambria Math" w:eastAsiaTheme="minorEastAsia" w:hAnsi="Cambria Math"/>
                        </w:rPr>
                        <m:t>x</m:t>
                      </m:r>
                    </m:e>
                  </m:acc>
                </m:e>
              </m:acc>
            </m:oMath>
            <w:r w:rsidR="00FA3CD1">
              <w:rPr>
                <w:rFonts w:ascii="Times New Roman" w:eastAsiaTheme="minorEastAsia" w:hAnsi="Times New Roman"/>
                <w:sz w:val="20"/>
                <w:szCs w:val="20"/>
                <w:lang w:val="fr"/>
              </w:rPr>
              <w:t>= moyenne de tous les résultats.</w:t>
            </w:r>
            <w:r w:rsidR="00FA3CD1">
              <w:rPr>
                <w:rFonts w:eastAsiaTheme="minorEastAsia"/>
                <w:noProof/>
                <w:lang w:val="fr"/>
              </w:rPr>
              <w:t xml:space="preserve"> </w:t>
            </w:r>
          </w:p>
          <w:p w14:paraId="5F339623" w14:textId="38DE569D" w:rsidR="00B065FC" w:rsidRPr="00A536B1" w:rsidRDefault="00B065FC" w:rsidP="00A536B1">
            <w:pPr>
              <w:autoSpaceDE w:val="0"/>
              <w:autoSpaceDN w:val="0"/>
              <w:adjustRightInd w:val="0"/>
              <w:spacing w:before="240" w:line="276" w:lineRule="auto"/>
              <w:ind w:right="259"/>
              <w:jc w:val="both"/>
              <w:rPr>
                <w:rFonts w:ascii="Times New Roman" w:eastAsia="TimesNewRomanPSMT" w:hAnsi="Times New Roman" w:cs="Times New Roman"/>
                <w:sz w:val="20"/>
                <w:szCs w:val="20"/>
                <w:lang w:val="fr-FR"/>
              </w:rPr>
            </w:pPr>
            <w:r>
              <w:rPr>
                <w:rFonts w:ascii="Times New Roman" w:eastAsia="TimesNewRomanPSMT" w:hAnsi="Times New Roman" w:cs="Times New Roman"/>
                <w:sz w:val="20"/>
                <w:szCs w:val="20"/>
                <w:lang w:val="fr"/>
              </w:rPr>
              <w:t xml:space="preserve">En utilisant les valeurs de notre exemple, la moyenne de tous les résultats est de 1,984 mmol/L. Le jour 1, la moyenne des trois réplicats était de 1,997 (voir tableau 2), donc le carré de la différence par rapport à la moyenne globale est (1,997 – </w:t>
            </w:r>
            <w:proofErr w:type="gramStart"/>
            <w:r>
              <w:rPr>
                <w:rFonts w:ascii="Times New Roman" w:eastAsia="TimesNewRomanPSMT" w:hAnsi="Times New Roman" w:cs="Times New Roman"/>
                <w:sz w:val="20"/>
                <w:szCs w:val="20"/>
                <w:lang w:val="fr"/>
              </w:rPr>
              <w:t>1,984)²</w:t>
            </w:r>
            <w:proofErr w:type="gramEnd"/>
            <w:r>
              <w:rPr>
                <w:rFonts w:ascii="Times New Roman" w:eastAsia="TimesNewRomanPSMT" w:hAnsi="Times New Roman" w:cs="Times New Roman"/>
                <w:sz w:val="20"/>
                <w:szCs w:val="20"/>
                <w:lang w:val="fr"/>
              </w:rPr>
              <w:t xml:space="preserve"> = 0,000162.</w:t>
            </w:r>
          </w:p>
          <w:p w14:paraId="631B6DDF" w14:textId="62A428BC" w:rsidR="00B065FC" w:rsidRPr="00A536B1" w:rsidRDefault="00B065FC" w:rsidP="00C74697">
            <w:pPr>
              <w:autoSpaceDE w:val="0"/>
              <w:autoSpaceDN w:val="0"/>
              <w:adjustRightInd w:val="0"/>
              <w:spacing w:before="240" w:line="264" w:lineRule="auto"/>
              <w:ind w:right="302"/>
              <w:jc w:val="both"/>
              <w:rPr>
                <w:rFonts w:ascii="Times New Roman" w:eastAsia="TimesNewRomanPSMT" w:hAnsi="Times New Roman" w:cs="Times New Roman"/>
                <w:sz w:val="20"/>
                <w:szCs w:val="20"/>
                <w:lang w:val="fr-FR"/>
              </w:rPr>
            </w:pPr>
            <w:r>
              <w:rPr>
                <w:rFonts w:ascii="Times New Roman" w:eastAsia="TimesNewRomanPSMT" w:hAnsi="Times New Roman" w:cs="Times New Roman"/>
                <w:sz w:val="20"/>
                <w:szCs w:val="20"/>
                <w:lang w:val="fr"/>
              </w:rPr>
              <w:t>Le tableau 3 montre les résultats du même calcul pour les jours restants.</w:t>
            </w:r>
          </w:p>
          <w:p w14:paraId="19F80D4A" w14:textId="2E52F561" w:rsidR="00B065FC" w:rsidRDefault="00B065FC" w:rsidP="00687BA5">
            <w:pPr>
              <w:spacing w:before="140"/>
            </w:pPr>
            <w:r>
              <w:rPr>
                <w:rFonts w:ascii="Times New Roman" w:eastAsia="TimesNewRomanPSMT" w:hAnsi="Times New Roman" w:cs="Times New Roman"/>
                <w:b/>
                <w:bCs/>
                <w:sz w:val="20"/>
                <w:szCs w:val="20"/>
                <w:lang w:val="fr"/>
              </w:rPr>
              <w:t>Tableau 3.</w:t>
            </w:r>
          </w:p>
        </w:tc>
        <w:tc>
          <w:tcPr>
            <w:tcW w:w="5343" w:type="dxa"/>
            <w:gridSpan w:val="2"/>
          </w:tcPr>
          <w:p w14:paraId="7DBCFE80" w14:textId="77777777" w:rsidR="00B065FC" w:rsidRPr="00A536B1" w:rsidRDefault="00B065FC" w:rsidP="00D168AF">
            <w:pPr>
              <w:autoSpaceDE w:val="0"/>
              <w:autoSpaceDN w:val="0"/>
              <w:adjustRightInd w:val="0"/>
              <w:ind w:left="124"/>
              <w:rPr>
                <w:rFonts w:ascii="Times New Roman" w:hAnsi="Times New Roman" w:cs="Times New Roman"/>
                <w:i/>
                <w:iCs/>
                <w:sz w:val="20"/>
                <w:szCs w:val="20"/>
                <w:lang w:val="fr-FR"/>
              </w:rPr>
            </w:pPr>
            <w:r>
              <w:rPr>
                <w:rFonts w:ascii="Times New Roman" w:hAnsi="Times New Roman" w:cs="Times New Roman"/>
                <w:i/>
                <w:iCs/>
                <w:sz w:val="20"/>
                <w:szCs w:val="20"/>
                <w:lang w:val="fr"/>
              </w:rPr>
              <w:t>Valeur de vérification de la répétabilité</w:t>
            </w:r>
          </w:p>
          <w:p w14:paraId="5C22921E" w14:textId="187D80DD" w:rsidR="00B065FC" w:rsidRPr="00A536B1" w:rsidRDefault="00B065FC" w:rsidP="00900938">
            <w:pPr>
              <w:autoSpaceDE w:val="0"/>
              <w:autoSpaceDN w:val="0"/>
              <w:adjustRightInd w:val="0"/>
              <w:spacing w:before="40" w:line="264" w:lineRule="auto"/>
              <w:ind w:left="130" w:right="302"/>
              <w:jc w:val="both"/>
              <w:rPr>
                <w:lang w:val="fr-FR"/>
              </w:rPr>
            </w:pPr>
            <w:r>
              <w:rPr>
                <w:rFonts w:ascii="Times New Roman" w:eastAsia="TimesNewRomanPSMT" w:hAnsi="Times New Roman" w:cs="Times New Roman"/>
                <w:sz w:val="20"/>
                <w:szCs w:val="20"/>
                <w:lang w:val="fr"/>
              </w:rPr>
              <w:t>Afin de comparer la répétabilité estimée à une valeur revendiquée, nous pouvons calculer la valeur critique ou de vérification à l'aide de l'équation :</w:t>
            </w:r>
          </w:p>
        </w:tc>
      </w:tr>
      <w:tr w:rsidR="00B065FC" w:rsidRPr="006C1B6B" w14:paraId="4D26E5A2" w14:textId="77777777" w:rsidTr="00DB45FE">
        <w:trPr>
          <w:trHeight w:val="720"/>
        </w:trPr>
        <w:tc>
          <w:tcPr>
            <w:tcW w:w="5195" w:type="dxa"/>
            <w:gridSpan w:val="8"/>
            <w:vMerge/>
          </w:tcPr>
          <w:p w14:paraId="5947C381" w14:textId="77777777" w:rsidR="00B065FC" w:rsidRPr="00A536B1" w:rsidRDefault="00B065FC" w:rsidP="007D1759">
            <w:pPr>
              <w:autoSpaceDE w:val="0"/>
              <w:autoSpaceDN w:val="0"/>
              <w:adjustRightInd w:val="0"/>
              <w:spacing w:before="40"/>
              <w:rPr>
                <w:rFonts w:ascii="Times New Roman" w:eastAsia="TimesNewRomanPSMT" w:hAnsi="Times New Roman" w:cs="Times New Roman"/>
                <w:sz w:val="20"/>
                <w:szCs w:val="20"/>
                <w:lang w:val="fr-FR"/>
              </w:rPr>
            </w:pPr>
          </w:p>
        </w:tc>
        <w:tc>
          <w:tcPr>
            <w:tcW w:w="2856" w:type="dxa"/>
          </w:tcPr>
          <w:p w14:paraId="44C77D85" w14:textId="3EA2EFD3" w:rsidR="00B065FC" w:rsidRPr="00A536B1" w:rsidRDefault="00B065FC" w:rsidP="009D73B4">
            <w:pPr>
              <w:spacing w:before="180"/>
              <w:ind w:left="106"/>
              <w:rPr>
                <w:rFonts w:ascii="Times New Roman" w:hAnsi="Times New Roman" w:cs="Times New Roman"/>
                <w:lang w:val="fr-FR"/>
              </w:rPr>
            </w:pPr>
            <w:r>
              <w:rPr>
                <w:rFonts w:ascii="Times New Roman" w:eastAsiaTheme="minorEastAsia" w:hAnsi="Times New Roman"/>
                <w:sz w:val="20"/>
                <w:szCs w:val="20"/>
                <w:lang w:val="fr"/>
              </w:rPr>
              <w:t>Valeur de vérification =</w:t>
            </w:r>
            <m:oMath>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σ</m:t>
                      </m:r>
                    </m:e>
                    <m:sub>
                      <m:r>
                        <w:rPr>
                          <w:rFonts w:ascii="Cambria Math" w:eastAsiaTheme="minorEastAsia" w:hAnsi="Cambria Math"/>
                          <w:sz w:val="28"/>
                          <w:szCs w:val="28"/>
                        </w:rPr>
                        <m:t>r</m:t>
                      </m:r>
                      <m:r>
                        <w:rPr>
                          <w:rFonts w:ascii="Cambria Math" w:eastAsiaTheme="minorEastAsia" w:hAnsi="Cambria Math"/>
                          <w:sz w:val="28"/>
                          <w:szCs w:val="28"/>
                          <w:lang w:val="fr-FR"/>
                        </w:rPr>
                        <m:t>•</m:t>
                      </m:r>
                      <m:rad>
                        <m:radPr>
                          <m:degHide m:val="1"/>
                          <m:ctrlPr>
                            <w:rPr>
                              <w:rFonts w:ascii="Cambria Math" w:eastAsiaTheme="minorEastAsia" w:hAnsi="Cambria Math"/>
                              <w:i/>
                              <w:sz w:val="28"/>
                              <w:szCs w:val="28"/>
                            </w:rPr>
                          </m:ctrlPr>
                        </m:radPr>
                        <m:deg/>
                        <m:e>
                          <m:r>
                            <w:rPr>
                              <w:rFonts w:ascii="Cambria Math" w:eastAsiaTheme="minorEastAsia" w:hAnsi="Cambria Math"/>
                              <w:sz w:val="28"/>
                              <w:szCs w:val="28"/>
                            </w:rPr>
                            <m:t>c</m:t>
                          </m:r>
                        </m:e>
                      </m:rad>
                    </m:sub>
                  </m:sSub>
                </m:num>
                <m:den>
                  <m:rad>
                    <m:radPr>
                      <m:degHide m:val="1"/>
                      <m:ctrlPr>
                        <w:rPr>
                          <w:rFonts w:ascii="Cambria Math" w:eastAsiaTheme="minorEastAsia" w:hAnsi="Cambria Math"/>
                          <w:i/>
                          <w:sz w:val="28"/>
                          <w:szCs w:val="28"/>
                        </w:rPr>
                      </m:ctrlPr>
                    </m:radPr>
                    <m:deg/>
                    <m:e>
                      <m:r>
                        <w:rPr>
                          <w:rFonts w:ascii="Cambria Math" w:eastAsiaTheme="minorEastAsia" w:hAnsi="Cambria Math"/>
                          <w:sz w:val="28"/>
                          <w:szCs w:val="28"/>
                        </w:rPr>
                        <m:t>v</m:t>
                      </m:r>
                    </m:e>
                  </m:rad>
                </m:den>
              </m:f>
            </m:oMath>
          </w:p>
        </w:tc>
        <w:tc>
          <w:tcPr>
            <w:tcW w:w="2487" w:type="dxa"/>
          </w:tcPr>
          <w:p w14:paraId="31240029" w14:textId="5932B948" w:rsidR="00B065FC" w:rsidRPr="006C1B6B" w:rsidRDefault="009D73B4" w:rsidP="0046390B">
            <w:pPr>
              <w:spacing w:before="180"/>
              <w:ind w:right="412"/>
              <w:jc w:val="right"/>
              <w:rPr>
                <w:rFonts w:ascii="Times New Roman" w:hAnsi="Times New Roman" w:cs="Times New Roman"/>
              </w:rPr>
            </w:pPr>
            <w:r>
              <w:rPr>
                <w:rFonts w:ascii="Times New Roman" w:eastAsia="TimesNewRomanPSMT" w:hAnsi="Times New Roman" w:cs="Times New Roman"/>
                <w:sz w:val="20"/>
                <w:szCs w:val="20"/>
                <w:lang w:val="fr"/>
              </w:rPr>
              <w:t>(7)</w:t>
            </w:r>
          </w:p>
        </w:tc>
      </w:tr>
      <w:tr w:rsidR="009D73B4" w:rsidRPr="00A536B1" w14:paraId="57CDC864" w14:textId="77777777" w:rsidTr="00E7208A">
        <w:trPr>
          <w:trHeight w:val="1683"/>
        </w:trPr>
        <w:tc>
          <w:tcPr>
            <w:tcW w:w="5195" w:type="dxa"/>
            <w:gridSpan w:val="8"/>
            <w:vMerge/>
          </w:tcPr>
          <w:p w14:paraId="2491EF90" w14:textId="77777777" w:rsidR="009D73B4" w:rsidRDefault="009D73B4" w:rsidP="00783FCD"/>
        </w:tc>
        <w:tc>
          <w:tcPr>
            <w:tcW w:w="5343" w:type="dxa"/>
            <w:gridSpan w:val="2"/>
            <w:vMerge w:val="restart"/>
          </w:tcPr>
          <w:p w14:paraId="282C1010" w14:textId="77777777" w:rsidR="008D40AC" w:rsidRPr="00A536B1" w:rsidRDefault="008D40AC" w:rsidP="008D40AC">
            <w:pPr>
              <w:autoSpaceDE w:val="0"/>
              <w:autoSpaceDN w:val="0"/>
              <w:adjustRightInd w:val="0"/>
              <w:ind w:left="106"/>
              <w:rPr>
                <w:rFonts w:ascii="Times New Roman" w:eastAsia="TimesNewRomanPSMT" w:hAnsi="Times New Roman" w:cs="Times New Roman"/>
                <w:sz w:val="20"/>
                <w:szCs w:val="20"/>
                <w:lang w:val="fr-FR"/>
              </w:rPr>
            </w:pPr>
            <w:proofErr w:type="gramStart"/>
            <w:r>
              <w:rPr>
                <w:rFonts w:ascii="Times New Roman" w:eastAsia="TimesNewRomanPSMT" w:hAnsi="Times New Roman" w:cs="Times New Roman"/>
                <w:sz w:val="20"/>
                <w:szCs w:val="20"/>
                <w:lang w:val="fr"/>
              </w:rPr>
              <w:t>où</w:t>
            </w:r>
            <w:proofErr w:type="gramEnd"/>
            <w:r>
              <w:rPr>
                <w:rFonts w:ascii="Times New Roman" w:eastAsia="TimesNewRomanPSMT" w:hAnsi="Times New Roman" w:cs="Times New Roman"/>
                <w:sz w:val="20"/>
                <w:szCs w:val="20"/>
                <w:lang w:val="fr"/>
              </w:rPr>
              <w:t> :</w:t>
            </w:r>
          </w:p>
          <w:p w14:paraId="3D71053D" w14:textId="77777777" w:rsidR="008D40AC" w:rsidRPr="00A536B1" w:rsidRDefault="008D40AC" w:rsidP="00863815">
            <w:pPr>
              <w:autoSpaceDE w:val="0"/>
              <w:autoSpaceDN w:val="0"/>
              <w:adjustRightInd w:val="0"/>
              <w:spacing w:before="20"/>
              <w:ind w:left="106"/>
              <w:rPr>
                <w:rFonts w:ascii="Times New Roman" w:eastAsia="TimesNewRomanPSMT" w:hAnsi="Times New Roman" w:cs="Times New Roman"/>
                <w:sz w:val="20"/>
                <w:szCs w:val="20"/>
                <w:lang w:val="fr-FR"/>
              </w:rPr>
            </w:pPr>
            <w:proofErr w:type="gramStart"/>
            <w:r>
              <w:rPr>
                <w:rFonts w:ascii="Times New Roman" w:eastAsia="TimesNewRomanPSMT" w:hAnsi="Times New Roman" w:cs="Times New Roman"/>
                <w:sz w:val="20"/>
                <w:szCs w:val="20"/>
                <w:lang w:val="fr"/>
              </w:rPr>
              <w:t>σ</w:t>
            </w:r>
            <w:proofErr w:type="gramEnd"/>
            <w:r>
              <w:rPr>
                <w:rFonts w:ascii="Times New Roman" w:eastAsia="TimesNewRomanPSMT" w:hAnsi="Times New Roman" w:cs="Times New Roman"/>
                <w:sz w:val="20"/>
                <w:szCs w:val="20"/>
                <w:lang w:val="fr"/>
              </w:rPr>
              <w:t xml:space="preserve"> </w:t>
            </w:r>
            <w:r>
              <w:rPr>
                <w:rFonts w:ascii="Times New Roman" w:eastAsia="TimesNewRomanPSMT" w:hAnsi="Times New Roman" w:cs="Times New Roman"/>
                <w:sz w:val="20"/>
                <w:szCs w:val="20"/>
                <w:vertAlign w:val="subscript"/>
                <w:lang w:val="fr"/>
              </w:rPr>
              <w:t>r</w:t>
            </w:r>
            <w:r>
              <w:rPr>
                <w:rFonts w:ascii="Times New Roman" w:eastAsia="TimesNewRomanPSMT" w:hAnsi="Times New Roman" w:cs="Times New Roman"/>
                <w:sz w:val="20"/>
                <w:szCs w:val="20"/>
                <w:lang w:val="fr"/>
              </w:rPr>
              <w:t xml:space="preserve"> est la répétabilité revendiquée.</w:t>
            </w:r>
          </w:p>
          <w:p w14:paraId="4DD275AD" w14:textId="784C86C4" w:rsidR="008D40AC" w:rsidRPr="00A536B1" w:rsidRDefault="008D40AC" w:rsidP="00375E23">
            <w:pPr>
              <w:autoSpaceDE w:val="0"/>
              <w:autoSpaceDN w:val="0"/>
              <w:adjustRightInd w:val="0"/>
              <w:spacing w:before="20"/>
              <w:ind w:left="106" w:right="152"/>
              <w:jc w:val="both"/>
              <w:rPr>
                <w:rFonts w:ascii="Times New Roman" w:eastAsia="TimesNewRomanPSMT" w:hAnsi="Times New Roman" w:cs="Times New Roman"/>
                <w:sz w:val="20"/>
                <w:szCs w:val="20"/>
                <w:lang w:val="fr-FR"/>
              </w:rPr>
            </w:pPr>
            <w:proofErr w:type="spellStart"/>
            <w:r>
              <w:rPr>
                <w:rFonts w:ascii="Times New Roman" w:eastAsia="TimesNewRomanPSMT" w:hAnsi="Times New Roman" w:cs="Times New Roman"/>
                <w:sz w:val="20"/>
                <w:szCs w:val="20"/>
                <w:lang w:val="fr"/>
              </w:rPr>
              <w:t>C est</w:t>
            </w:r>
            <w:proofErr w:type="spellEnd"/>
            <w:r>
              <w:rPr>
                <w:rFonts w:ascii="Times New Roman" w:eastAsia="TimesNewRomanPSMT" w:hAnsi="Times New Roman" w:cs="Times New Roman"/>
                <w:sz w:val="20"/>
                <w:szCs w:val="20"/>
                <w:lang w:val="fr"/>
              </w:rPr>
              <w:t xml:space="preserve"> le point de pourcentage 1-α/q de la distribution du khi carré. </w:t>
            </w:r>
            <w:proofErr w:type="gramStart"/>
            <w:r>
              <w:rPr>
                <w:rFonts w:ascii="Times New Roman" w:eastAsia="TimesNewRomanPSMT" w:hAnsi="Times New Roman" w:cs="Times New Roman"/>
                <w:sz w:val="20"/>
                <w:szCs w:val="20"/>
                <w:lang w:val="fr"/>
              </w:rPr>
              <w:t>α</w:t>
            </w:r>
            <w:proofErr w:type="gramEnd"/>
            <w:r>
              <w:rPr>
                <w:rFonts w:ascii="Times New Roman" w:eastAsia="TimesNewRomanPSMT" w:hAnsi="Times New Roman" w:cs="Times New Roman"/>
                <w:sz w:val="20"/>
                <w:szCs w:val="20"/>
                <w:lang w:val="fr"/>
              </w:rPr>
              <w:t xml:space="preserve"> est le taux de faux rejet et q est le nombre de niveaux testés</w:t>
            </w:r>
          </w:p>
          <w:p w14:paraId="0181C29E" w14:textId="0A459613" w:rsidR="008D40AC" w:rsidRPr="00A536B1" w:rsidRDefault="008D40AC" w:rsidP="008D40AC">
            <w:pPr>
              <w:autoSpaceDE w:val="0"/>
              <w:autoSpaceDN w:val="0"/>
              <w:adjustRightInd w:val="0"/>
              <w:spacing w:before="40"/>
              <w:ind w:left="106" w:right="314"/>
              <w:jc w:val="both"/>
              <w:rPr>
                <w:rFonts w:ascii="Times New Roman" w:eastAsia="TimesNewRomanPSMT" w:hAnsi="Times New Roman" w:cs="Times New Roman"/>
                <w:sz w:val="20"/>
                <w:szCs w:val="20"/>
                <w:lang w:val="fr-FR"/>
              </w:rPr>
            </w:pPr>
            <w:proofErr w:type="gramStart"/>
            <w:r>
              <w:rPr>
                <w:rFonts w:ascii="Times New Roman" w:eastAsia="TimesNewRomanPSMT" w:hAnsi="Times New Roman" w:cs="Times New Roman"/>
                <w:sz w:val="20"/>
                <w:szCs w:val="20"/>
                <w:lang w:val="fr"/>
              </w:rPr>
              <w:t>v</w:t>
            </w:r>
            <w:proofErr w:type="gramEnd"/>
            <w:r>
              <w:rPr>
                <w:rFonts w:ascii="Times New Roman" w:eastAsia="TimesNewRomanPSMT" w:hAnsi="Times New Roman" w:cs="Times New Roman"/>
                <w:sz w:val="20"/>
                <w:szCs w:val="20"/>
                <w:lang w:val="fr"/>
              </w:rPr>
              <w:t xml:space="preserve"> est les degrés de liberté et dans ce cas est égal à D•(n-1).</w:t>
            </w:r>
          </w:p>
          <w:p w14:paraId="6F915ECD" w14:textId="07D27D48" w:rsidR="008D40AC" w:rsidRPr="00A536B1" w:rsidRDefault="008D40AC" w:rsidP="00D168AF">
            <w:pPr>
              <w:autoSpaceDE w:val="0"/>
              <w:autoSpaceDN w:val="0"/>
              <w:adjustRightInd w:val="0"/>
              <w:spacing w:before="340" w:line="271" w:lineRule="auto"/>
              <w:ind w:left="101" w:right="274"/>
              <w:jc w:val="both"/>
              <w:rPr>
                <w:rFonts w:ascii="Times New Roman" w:eastAsia="TimesNewRomanPSMT" w:hAnsi="Times New Roman" w:cs="Times New Roman"/>
                <w:sz w:val="20"/>
                <w:szCs w:val="20"/>
                <w:lang w:val="fr-FR"/>
              </w:rPr>
            </w:pPr>
            <w:r>
              <w:rPr>
                <w:rFonts w:ascii="Times New Roman" w:eastAsia="TimesNewRomanPSMT" w:hAnsi="Times New Roman" w:cs="Times New Roman"/>
                <w:sz w:val="20"/>
                <w:szCs w:val="20"/>
                <w:lang w:val="fr"/>
              </w:rPr>
              <w:t>En utilisant les données d'exemple et en supposant que la répétabilité revendiquée est un CV improbable de 1,1 %, l'écart type revendiqué est donc de 1,984/0,01 = 0,022 mmol/L, ce qui est inférieur à la répétabilité estimée de 0,023. Afin de calculer la valeur de vérification, nous devons d'abord calculer les degrés de liberté de répétabilité, qui sont égaux à D•(n-1). Pour le protocole EP15-A2 de trois réplicats sur cinq jours, nous obtenons v = 10.</w:t>
            </w:r>
          </w:p>
          <w:p w14:paraId="0DA04041" w14:textId="0AD2847D" w:rsidR="009D73B4" w:rsidRPr="00A536B1" w:rsidRDefault="009D73B4" w:rsidP="005967BE">
            <w:pPr>
              <w:autoSpaceDE w:val="0"/>
              <w:autoSpaceDN w:val="0"/>
              <w:adjustRightInd w:val="0"/>
              <w:spacing w:before="260"/>
              <w:ind w:left="106" w:right="296"/>
              <w:jc w:val="both"/>
              <w:rPr>
                <w:lang w:val="fr-FR"/>
              </w:rPr>
            </w:pPr>
          </w:p>
        </w:tc>
      </w:tr>
      <w:tr w:rsidR="009D73B4" w14:paraId="6C1960F7" w14:textId="77777777" w:rsidTr="004011F0">
        <w:trPr>
          <w:trHeight w:val="341"/>
        </w:trPr>
        <w:tc>
          <w:tcPr>
            <w:tcW w:w="2041" w:type="dxa"/>
            <w:gridSpan w:val="2"/>
            <w:tcBorders>
              <w:top w:val="single" w:sz="4" w:space="0" w:color="auto"/>
              <w:left w:val="single" w:sz="4" w:space="0" w:color="auto"/>
              <w:bottom w:val="single" w:sz="4" w:space="0" w:color="auto"/>
              <w:right w:val="single" w:sz="4" w:space="0" w:color="auto"/>
            </w:tcBorders>
          </w:tcPr>
          <w:p w14:paraId="77E9BCB8" w14:textId="7583544E" w:rsidR="009D73B4" w:rsidRDefault="009D73B4" w:rsidP="00731976">
            <w:pPr>
              <w:spacing w:before="40"/>
              <w:ind w:left="114"/>
            </w:pPr>
            <w:r>
              <w:rPr>
                <w:rFonts w:ascii="TimesNewRomanPS-BoldMT" w:hAnsi="TimesNewRomanPS-BoldMT" w:cs="TimesNewRomanPS-BoldMT"/>
                <w:b/>
                <w:bCs/>
                <w:sz w:val="18"/>
                <w:szCs w:val="18"/>
                <w:lang w:val="fr"/>
              </w:rPr>
              <w:t>Moyenne du jour</w:t>
            </w:r>
          </w:p>
        </w:tc>
        <w:tc>
          <w:tcPr>
            <w:tcW w:w="2520" w:type="dxa"/>
            <w:gridSpan w:val="4"/>
            <w:tcBorders>
              <w:top w:val="single" w:sz="4" w:space="0" w:color="auto"/>
              <w:left w:val="single" w:sz="4" w:space="0" w:color="auto"/>
              <w:bottom w:val="single" w:sz="4" w:space="0" w:color="auto"/>
              <w:right w:val="single" w:sz="4" w:space="0" w:color="auto"/>
            </w:tcBorders>
          </w:tcPr>
          <w:p w14:paraId="627EB176" w14:textId="0B8D30D7" w:rsidR="009D73B4" w:rsidRPr="00DB45FE" w:rsidRDefault="00A536B1" w:rsidP="004F5E40">
            <w:pPr>
              <w:spacing w:before="60"/>
              <w:ind w:left="81"/>
              <w:rPr>
                <w:b/>
                <w:bCs/>
              </w:rPr>
            </w:pPr>
            <m:oMathPara>
              <m:oMathParaPr>
                <m:jc m:val="left"/>
              </m:oMathParaPr>
              <m:oMath>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x</m:t>
                                </m:r>
                              </m:e>
                            </m:acc>
                          </m:e>
                          <m:sub>
                            <m:r>
                              <w:rPr>
                                <w:rFonts w:ascii="Cambria Math" w:eastAsiaTheme="minorEastAsia" w:hAnsi="Cambria Math"/>
                              </w:rPr>
                              <m:t>d</m:t>
                            </m:r>
                          </m:sub>
                        </m:sSub>
                        <m:r>
                          <w:rPr>
                            <w:rFonts w:ascii="Cambria Math" w:eastAsiaTheme="minorEastAsia" w:hAnsi="Cambria Math"/>
                          </w:rPr>
                          <m:t>-</m:t>
                        </m:r>
                        <m:acc>
                          <m:accPr>
                            <m:chr m:val="̅"/>
                            <m:ctrlPr>
                              <w:rPr>
                                <w:rFonts w:ascii="Cambria Math" w:eastAsiaTheme="minorEastAsia" w:hAnsi="Cambria Math"/>
                                <w:i/>
                              </w:rPr>
                            </m:ctrlPr>
                          </m:accPr>
                          <m:e>
                            <m:acc>
                              <m:accPr>
                                <m:chr m:val="̅"/>
                                <m:ctrlPr>
                                  <w:rPr>
                                    <w:rFonts w:ascii="Cambria Math" w:eastAsiaTheme="minorEastAsia" w:hAnsi="Cambria Math"/>
                                    <w:i/>
                                  </w:rPr>
                                </m:ctrlPr>
                              </m:accPr>
                              <m:e>
                                <m:r>
                                  <w:rPr>
                                    <w:rFonts w:ascii="Cambria Math" w:eastAsiaTheme="minorEastAsia" w:hAnsi="Cambria Math"/>
                                  </w:rPr>
                                  <m:t>x</m:t>
                                </m:r>
                              </m:e>
                            </m:acc>
                          </m:e>
                        </m:acc>
                      </m:e>
                    </m:d>
                  </m:e>
                  <m:sup>
                    <m:r>
                      <w:rPr>
                        <w:rFonts w:ascii="Cambria Math" w:eastAsiaTheme="minorEastAsia" w:hAnsi="Cambria Math"/>
                      </w:rPr>
                      <m:t>2</m:t>
                    </m:r>
                  </m:sup>
                </m:sSup>
              </m:oMath>
            </m:oMathPara>
          </w:p>
        </w:tc>
        <w:tc>
          <w:tcPr>
            <w:tcW w:w="634" w:type="dxa"/>
            <w:gridSpan w:val="2"/>
            <w:vMerge w:val="restart"/>
            <w:tcBorders>
              <w:left w:val="single" w:sz="4" w:space="0" w:color="auto"/>
            </w:tcBorders>
          </w:tcPr>
          <w:p w14:paraId="4513B8CF" w14:textId="77777777" w:rsidR="009D73B4" w:rsidRDefault="009D73B4" w:rsidP="00783FCD"/>
        </w:tc>
        <w:tc>
          <w:tcPr>
            <w:tcW w:w="5343" w:type="dxa"/>
            <w:gridSpan w:val="2"/>
            <w:vMerge/>
          </w:tcPr>
          <w:p w14:paraId="316ADFD3" w14:textId="6F2A4E88" w:rsidR="009D73B4" w:rsidRDefault="009D73B4" w:rsidP="00783FCD"/>
        </w:tc>
      </w:tr>
      <w:tr w:rsidR="009D73B4" w14:paraId="09DB41A5" w14:textId="77777777" w:rsidTr="004011F0">
        <w:trPr>
          <w:trHeight w:val="206"/>
        </w:trPr>
        <w:tc>
          <w:tcPr>
            <w:tcW w:w="2041" w:type="dxa"/>
            <w:gridSpan w:val="2"/>
            <w:tcBorders>
              <w:top w:val="single" w:sz="4" w:space="0" w:color="auto"/>
              <w:left w:val="single" w:sz="4" w:space="0" w:color="auto"/>
              <w:bottom w:val="single" w:sz="4" w:space="0" w:color="auto"/>
              <w:right w:val="single" w:sz="4" w:space="0" w:color="auto"/>
            </w:tcBorders>
          </w:tcPr>
          <w:p w14:paraId="1FD058F0" w14:textId="6FB1F586" w:rsidR="009D73B4" w:rsidRPr="00375E23" w:rsidRDefault="009D73B4" w:rsidP="004E3937">
            <w:pPr>
              <w:ind w:left="125"/>
              <w:rPr>
                <w:rFonts w:ascii="Times New Roman" w:hAnsi="Times New Roman" w:cs="Times New Roman"/>
                <w:sz w:val="18"/>
                <w:szCs w:val="18"/>
              </w:rPr>
            </w:pPr>
            <w:r>
              <w:rPr>
                <w:rFonts w:ascii="Times New Roman" w:hAnsi="Times New Roman" w:cs="Times New Roman"/>
                <w:sz w:val="18"/>
                <w:szCs w:val="18"/>
                <w:lang w:val="fr"/>
              </w:rPr>
              <w:t>1,997</w:t>
            </w:r>
          </w:p>
        </w:tc>
        <w:tc>
          <w:tcPr>
            <w:tcW w:w="2520" w:type="dxa"/>
            <w:gridSpan w:val="4"/>
            <w:tcBorders>
              <w:top w:val="single" w:sz="4" w:space="0" w:color="auto"/>
              <w:left w:val="single" w:sz="4" w:space="0" w:color="auto"/>
              <w:bottom w:val="single" w:sz="4" w:space="0" w:color="auto"/>
              <w:right w:val="single" w:sz="4" w:space="0" w:color="auto"/>
            </w:tcBorders>
          </w:tcPr>
          <w:p w14:paraId="16F0B39A" w14:textId="70889FD5" w:rsidR="009D73B4" w:rsidRPr="00375E23" w:rsidRDefault="009D73B4" w:rsidP="004E3937">
            <w:pPr>
              <w:ind w:left="100"/>
              <w:rPr>
                <w:rFonts w:ascii="Times New Roman" w:hAnsi="Times New Roman" w:cs="Times New Roman"/>
                <w:sz w:val="18"/>
                <w:szCs w:val="18"/>
              </w:rPr>
            </w:pPr>
            <w:r>
              <w:rPr>
                <w:rFonts w:ascii="Times New Roman" w:hAnsi="Times New Roman" w:cs="Times New Roman"/>
                <w:sz w:val="18"/>
                <w:szCs w:val="18"/>
                <w:lang w:val="fr"/>
              </w:rPr>
              <w:t>0,000162</w:t>
            </w:r>
          </w:p>
        </w:tc>
        <w:tc>
          <w:tcPr>
            <w:tcW w:w="634" w:type="dxa"/>
            <w:gridSpan w:val="2"/>
            <w:vMerge/>
            <w:tcBorders>
              <w:left w:val="single" w:sz="4" w:space="0" w:color="auto"/>
            </w:tcBorders>
          </w:tcPr>
          <w:p w14:paraId="5FDAFD0A" w14:textId="77777777" w:rsidR="009D73B4" w:rsidRDefault="009D73B4" w:rsidP="00783FCD"/>
        </w:tc>
        <w:tc>
          <w:tcPr>
            <w:tcW w:w="5343" w:type="dxa"/>
            <w:gridSpan w:val="2"/>
            <w:vMerge/>
          </w:tcPr>
          <w:p w14:paraId="2B26C834" w14:textId="5CB9D2DB" w:rsidR="009D73B4" w:rsidRDefault="009D73B4" w:rsidP="00783FCD"/>
        </w:tc>
      </w:tr>
      <w:tr w:rsidR="009D73B4" w14:paraId="1020ADC2" w14:textId="77777777" w:rsidTr="004011F0">
        <w:trPr>
          <w:trHeight w:val="215"/>
        </w:trPr>
        <w:tc>
          <w:tcPr>
            <w:tcW w:w="2041" w:type="dxa"/>
            <w:gridSpan w:val="2"/>
            <w:tcBorders>
              <w:top w:val="single" w:sz="4" w:space="0" w:color="auto"/>
              <w:left w:val="single" w:sz="4" w:space="0" w:color="auto"/>
              <w:bottom w:val="single" w:sz="4" w:space="0" w:color="auto"/>
              <w:right w:val="single" w:sz="4" w:space="0" w:color="auto"/>
            </w:tcBorders>
          </w:tcPr>
          <w:p w14:paraId="3B7206BF" w14:textId="2F658CDB" w:rsidR="009D73B4" w:rsidRPr="00375E23" w:rsidRDefault="009D73B4" w:rsidP="004E3937">
            <w:pPr>
              <w:ind w:left="125"/>
              <w:rPr>
                <w:rFonts w:ascii="Times New Roman" w:hAnsi="Times New Roman" w:cs="Times New Roman"/>
                <w:sz w:val="18"/>
                <w:szCs w:val="18"/>
              </w:rPr>
            </w:pPr>
            <w:r>
              <w:rPr>
                <w:rFonts w:ascii="Times New Roman" w:hAnsi="Times New Roman" w:cs="Times New Roman"/>
                <w:sz w:val="18"/>
                <w:szCs w:val="18"/>
                <w:lang w:val="fr"/>
              </w:rPr>
              <w:t>2,000</w:t>
            </w:r>
          </w:p>
        </w:tc>
        <w:tc>
          <w:tcPr>
            <w:tcW w:w="2520" w:type="dxa"/>
            <w:gridSpan w:val="4"/>
            <w:tcBorders>
              <w:top w:val="single" w:sz="4" w:space="0" w:color="auto"/>
              <w:left w:val="single" w:sz="4" w:space="0" w:color="auto"/>
              <w:bottom w:val="single" w:sz="4" w:space="0" w:color="auto"/>
              <w:right w:val="single" w:sz="4" w:space="0" w:color="auto"/>
            </w:tcBorders>
          </w:tcPr>
          <w:p w14:paraId="2079A2E2" w14:textId="697CAE86" w:rsidR="009D73B4" w:rsidRPr="00375E23" w:rsidRDefault="009D73B4" w:rsidP="004E3937">
            <w:pPr>
              <w:ind w:left="100"/>
              <w:rPr>
                <w:rFonts w:ascii="Times New Roman" w:hAnsi="Times New Roman" w:cs="Times New Roman"/>
                <w:sz w:val="18"/>
                <w:szCs w:val="18"/>
              </w:rPr>
            </w:pPr>
            <w:r>
              <w:rPr>
                <w:rFonts w:ascii="Times New Roman" w:hAnsi="Times New Roman" w:cs="Times New Roman"/>
                <w:sz w:val="18"/>
                <w:szCs w:val="18"/>
                <w:lang w:val="fr"/>
              </w:rPr>
              <w:t>0,000247</w:t>
            </w:r>
          </w:p>
        </w:tc>
        <w:tc>
          <w:tcPr>
            <w:tcW w:w="634" w:type="dxa"/>
            <w:gridSpan w:val="2"/>
            <w:vMerge/>
            <w:tcBorders>
              <w:left w:val="single" w:sz="4" w:space="0" w:color="auto"/>
            </w:tcBorders>
          </w:tcPr>
          <w:p w14:paraId="519859CC" w14:textId="77777777" w:rsidR="009D73B4" w:rsidRDefault="009D73B4" w:rsidP="00783FCD"/>
        </w:tc>
        <w:tc>
          <w:tcPr>
            <w:tcW w:w="5343" w:type="dxa"/>
            <w:gridSpan w:val="2"/>
            <w:vMerge/>
          </w:tcPr>
          <w:p w14:paraId="756A753D" w14:textId="53507B55" w:rsidR="009D73B4" w:rsidRDefault="009D73B4" w:rsidP="00783FCD"/>
        </w:tc>
      </w:tr>
      <w:tr w:rsidR="009D73B4" w14:paraId="694E4427" w14:textId="77777777" w:rsidTr="004011F0">
        <w:trPr>
          <w:trHeight w:val="215"/>
        </w:trPr>
        <w:tc>
          <w:tcPr>
            <w:tcW w:w="2041" w:type="dxa"/>
            <w:gridSpan w:val="2"/>
            <w:tcBorders>
              <w:top w:val="single" w:sz="4" w:space="0" w:color="auto"/>
              <w:left w:val="single" w:sz="4" w:space="0" w:color="auto"/>
              <w:bottom w:val="single" w:sz="4" w:space="0" w:color="auto"/>
              <w:right w:val="single" w:sz="4" w:space="0" w:color="auto"/>
            </w:tcBorders>
          </w:tcPr>
          <w:p w14:paraId="50B6A40C" w14:textId="56A35C32" w:rsidR="009D73B4" w:rsidRPr="00375E23" w:rsidRDefault="009D73B4" w:rsidP="004E3937">
            <w:pPr>
              <w:ind w:left="125"/>
              <w:rPr>
                <w:rFonts w:ascii="Times New Roman" w:hAnsi="Times New Roman" w:cs="Times New Roman"/>
                <w:sz w:val="18"/>
                <w:szCs w:val="18"/>
              </w:rPr>
            </w:pPr>
            <w:r>
              <w:rPr>
                <w:rFonts w:ascii="Times New Roman" w:hAnsi="Times New Roman" w:cs="Times New Roman"/>
                <w:sz w:val="18"/>
                <w:szCs w:val="18"/>
                <w:lang w:val="fr"/>
              </w:rPr>
              <w:t>1,995</w:t>
            </w:r>
          </w:p>
        </w:tc>
        <w:tc>
          <w:tcPr>
            <w:tcW w:w="2520" w:type="dxa"/>
            <w:gridSpan w:val="4"/>
            <w:tcBorders>
              <w:top w:val="single" w:sz="4" w:space="0" w:color="auto"/>
              <w:left w:val="single" w:sz="4" w:space="0" w:color="auto"/>
              <w:bottom w:val="single" w:sz="4" w:space="0" w:color="auto"/>
              <w:right w:val="single" w:sz="4" w:space="0" w:color="auto"/>
            </w:tcBorders>
          </w:tcPr>
          <w:p w14:paraId="09C03F86" w14:textId="67889660" w:rsidR="009D73B4" w:rsidRPr="00375E23" w:rsidRDefault="009D73B4" w:rsidP="004E3937">
            <w:pPr>
              <w:ind w:left="100"/>
              <w:rPr>
                <w:rFonts w:ascii="Times New Roman" w:hAnsi="Times New Roman" w:cs="Times New Roman"/>
                <w:sz w:val="18"/>
                <w:szCs w:val="18"/>
              </w:rPr>
            </w:pPr>
            <w:r>
              <w:rPr>
                <w:rFonts w:ascii="Times New Roman" w:hAnsi="Times New Roman" w:cs="Times New Roman"/>
                <w:sz w:val="18"/>
                <w:szCs w:val="18"/>
                <w:lang w:val="fr"/>
              </w:rPr>
              <w:t>0,000108</w:t>
            </w:r>
          </w:p>
        </w:tc>
        <w:tc>
          <w:tcPr>
            <w:tcW w:w="634" w:type="dxa"/>
            <w:gridSpan w:val="2"/>
            <w:vMerge/>
            <w:tcBorders>
              <w:left w:val="single" w:sz="4" w:space="0" w:color="auto"/>
            </w:tcBorders>
          </w:tcPr>
          <w:p w14:paraId="4DA52385" w14:textId="77777777" w:rsidR="009D73B4" w:rsidRDefault="009D73B4" w:rsidP="00783FCD"/>
        </w:tc>
        <w:tc>
          <w:tcPr>
            <w:tcW w:w="5343" w:type="dxa"/>
            <w:gridSpan w:val="2"/>
            <w:vMerge/>
          </w:tcPr>
          <w:p w14:paraId="2F519F05" w14:textId="06C84FAC" w:rsidR="009D73B4" w:rsidRDefault="009D73B4" w:rsidP="00783FCD"/>
        </w:tc>
      </w:tr>
      <w:tr w:rsidR="009D73B4" w14:paraId="52283202" w14:textId="77777777" w:rsidTr="004011F0">
        <w:trPr>
          <w:trHeight w:val="233"/>
        </w:trPr>
        <w:tc>
          <w:tcPr>
            <w:tcW w:w="2041" w:type="dxa"/>
            <w:gridSpan w:val="2"/>
            <w:tcBorders>
              <w:top w:val="single" w:sz="4" w:space="0" w:color="auto"/>
              <w:left w:val="single" w:sz="4" w:space="0" w:color="auto"/>
              <w:bottom w:val="single" w:sz="4" w:space="0" w:color="auto"/>
              <w:right w:val="single" w:sz="4" w:space="0" w:color="auto"/>
            </w:tcBorders>
          </w:tcPr>
          <w:p w14:paraId="7A9974FD" w14:textId="15CED01B" w:rsidR="009D73B4" w:rsidRPr="00375E23" w:rsidRDefault="009D73B4" w:rsidP="004E3937">
            <w:pPr>
              <w:ind w:left="125"/>
              <w:rPr>
                <w:rFonts w:ascii="Times New Roman" w:hAnsi="Times New Roman" w:cs="Times New Roman"/>
                <w:sz w:val="18"/>
                <w:szCs w:val="18"/>
              </w:rPr>
            </w:pPr>
            <w:r>
              <w:rPr>
                <w:rFonts w:ascii="Times New Roman" w:hAnsi="Times New Roman" w:cs="Times New Roman"/>
                <w:sz w:val="18"/>
                <w:szCs w:val="18"/>
                <w:lang w:val="fr"/>
              </w:rPr>
              <w:t>1,965</w:t>
            </w:r>
          </w:p>
        </w:tc>
        <w:tc>
          <w:tcPr>
            <w:tcW w:w="2520" w:type="dxa"/>
            <w:gridSpan w:val="4"/>
            <w:tcBorders>
              <w:top w:val="single" w:sz="4" w:space="0" w:color="auto"/>
              <w:left w:val="single" w:sz="4" w:space="0" w:color="auto"/>
              <w:bottom w:val="single" w:sz="4" w:space="0" w:color="auto"/>
              <w:right w:val="single" w:sz="4" w:space="0" w:color="auto"/>
            </w:tcBorders>
          </w:tcPr>
          <w:p w14:paraId="6C2A1288" w14:textId="44D70D92" w:rsidR="009D73B4" w:rsidRPr="00375E23" w:rsidRDefault="009D73B4" w:rsidP="004E3937">
            <w:pPr>
              <w:ind w:left="100"/>
              <w:rPr>
                <w:rFonts w:ascii="Times New Roman" w:hAnsi="Times New Roman" w:cs="Times New Roman"/>
                <w:sz w:val="18"/>
                <w:szCs w:val="18"/>
              </w:rPr>
            </w:pPr>
            <w:r>
              <w:rPr>
                <w:rFonts w:ascii="Times New Roman" w:hAnsi="Times New Roman" w:cs="Times New Roman"/>
                <w:sz w:val="18"/>
                <w:szCs w:val="18"/>
                <w:lang w:val="fr"/>
              </w:rPr>
              <w:t>0,000371</w:t>
            </w:r>
          </w:p>
        </w:tc>
        <w:tc>
          <w:tcPr>
            <w:tcW w:w="634" w:type="dxa"/>
            <w:gridSpan w:val="2"/>
            <w:vMerge/>
            <w:tcBorders>
              <w:left w:val="single" w:sz="4" w:space="0" w:color="auto"/>
            </w:tcBorders>
          </w:tcPr>
          <w:p w14:paraId="64AAC805" w14:textId="77777777" w:rsidR="009D73B4" w:rsidRDefault="009D73B4" w:rsidP="00783FCD"/>
        </w:tc>
        <w:tc>
          <w:tcPr>
            <w:tcW w:w="5343" w:type="dxa"/>
            <w:gridSpan w:val="2"/>
            <w:vMerge/>
          </w:tcPr>
          <w:p w14:paraId="2515D8BB" w14:textId="33AF3C58" w:rsidR="009D73B4" w:rsidRDefault="009D73B4" w:rsidP="00783FCD"/>
        </w:tc>
      </w:tr>
      <w:tr w:rsidR="009D73B4" w14:paraId="4DAF7F3E" w14:textId="77777777" w:rsidTr="004011F0">
        <w:trPr>
          <w:trHeight w:val="206"/>
        </w:trPr>
        <w:tc>
          <w:tcPr>
            <w:tcW w:w="2041" w:type="dxa"/>
            <w:gridSpan w:val="2"/>
            <w:tcBorders>
              <w:top w:val="single" w:sz="4" w:space="0" w:color="auto"/>
              <w:left w:val="single" w:sz="4" w:space="0" w:color="auto"/>
              <w:bottom w:val="single" w:sz="4" w:space="0" w:color="auto"/>
              <w:right w:val="single" w:sz="4" w:space="0" w:color="auto"/>
            </w:tcBorders>
          </w:tcPr>
          <w:p w14:paraId="6B1359C8" w14:textId="6F1746BF" w:rsidR="009D73B4" w:rsidRPr="00375E23" w:rsidRDefault="009D73B4" w:rsidP="004E3937">
            <w:pPr>
              <w:ind w:left="125"/>
              <w:rPr>
                <w:rFonts w:ascii="Times New Roman" w:hAnsi="Times New Roman" w:cs="Times New Roman"/>
                <w:sz w:val="18"/>
                <w:szCs w:val="18"/>
              </w:rPr>
            </w:pPr>
            <w:r>
              <w:rPr>
                <w:rFonts w:ascii="Times New Roman" w:hAnsi="Times New Roman" w:cs="Times New Roman"/>
                <w:sz w:val="18"/>
                <w:szCs w:val="18"/>
                <w:lang w:val="fr"/>
              </w:rPr>
              <w:t>1,965</w:t>
            </w:r>
          </w:p>
        </w:tc>
        <w:tc>
          <w:tcPr>
            <w:tcW w:w="2520" w:type="dxa"/>
            <w:gridSpan w:val="4"/>
            <w:tcBorders>
              <w:top w:val="single" w:sz="4" w:space="0" w:color="auto"/>
              <w:left w:val="single" w:sz="4" w:space="0" w:color="auto"/>
              <w:bottom w:val="single" w:sz="4" w:space="0" w:color="auto"/>
              <w:right w:val="single" w:sz="4" w:space="0" w:color="auto"/>
            </w:tcBorders>
          </w:tcPr>
          <w:p w14:paraId="60682C70" w14:textId="340FB1E7" w:rsidR="009D73B4" w:rsidRPr="00375E23" w:rsidRDefault="009D73B4" w:rsidP="004E3937">
            <w:pPr>
              <w:ind w:left="100"/>
              <w:rPr>
                <w:rFonts w:ascii="Times New Roman" w:hAnsi="Times New Roman" w:cs="Times New Roman"/>
                <w:sz w:val="18"/>
                <w:szCs w:val="18"/>
              </w:rPr>
            </w:pPr>
            <w:r>
              <w:rPr>
                <w:rFonts w:ascii="Times New Roman" w:hAnsi="Times New Roman" w:cs="Times New Roman"/>
                <w:sz w:val="18"/>
                <w:szCs w:val="18"/>
                <w:lang w:val="fr"/>
              </w:rPr>
              <w:t>0,000384</w:t>
            </w:r>
          </w:p>
        </w:tc>
        <w:tc>
          <w:tcPr>
            <w:tcW w:w="634" w:type="dxa"/>
            <w:gridSpan w:val="2"/>
            <w:vMerge/>
            <w:tcBorders>
              <w:left w:val="single" w:sz="4" w:space="0" w:color="auto"/>
            </w:tcBorders>
          </w:tcPr>
          <w:p w14:paraId="5B890C71" w14:textId="77777777" w:rsidR="009D73B4" w:rsidRDefault="009D73B4" w:rsidP="00783FCD"/>
        </w:tc>
        <w:tc>
          <w:tcPr>
            <w:tcW w:w="5343" w:type="dxa"/>
            <w:gridSpan w:val="2"/>
            <w:vMerge/>
          </w:tcPr>
          <w:p w14:paraId="177DBC5A" w14:textId="4D088953" w:rsidR="009D73B4" w:rsidRDefault="009D73B4" w:rsidP="00783FCD"/>
        </w:tc>
      </w:tr>
      <w:tr w:rsidR="009D73B4" w14:paraId="57904D8E" w14:textId="77777777" w:rsidTr="00A536B1">
        <w:trPr>
          <w:trHeight w:val="1430"/>
        </w:trPr>
        <w:tc>
          <w:tcPr>
            <w:tcW w:w="5195" w:type="dxa"/>
            <w:gridSpan w:val="8"/>
          </w:tcPr>
          <w:p w14:paraId="51F9A77B" w14:textId="4ED469D3" w:rsidR="009D73B4" w:rsidRPr="00A536B1" w:rsidRDefault="009D73B4" w:rsidP="00D168AF">
            <w:pPr>
              <w:autoSpaceDE w:val="0"/>
              <w:autoSpaceDN w:val="0"/>
              <w:adjustRightInd w:val="0"/>
              <w:spacing w:before="140" w:line="254" w:lineRule="auto"/>
              <w:ind w:right="274"/>
              <w:jc w:val="both"/>
              <w:rPr>
                <w:rFonts w:ascii="Times New Roman" w:eastAsia="TimesNewRomanPSMT" w:hAnsi="Times New Roman" w:cs="Times New Roman"/>
                <w:sz w:val="20"/>
                <w:szCs w:val="20"/>
                <w:lang w:val="fr-FR"/>
              </w:rPr>
            </w:pPr>
            <w:r>
              <w:rPr>
                <w:rFonts w:ascii="Times New Roman" w:eastAsia="TimesNewRomanPSMT" w:hAnsi="Times New Roman" w:cs="Times New Roman"/>
                <w:sz w:val="20"/>
                <w:szCs w:val="20"/>
                <w:lang w:val="fr"/>
              </w:rPr>
              <w:t>La somme du carré des différences donne un total de 0,00127. Ainsi, la variance des moyennes journalières est :</w:t>
            </w:r>
          </w:p>
          <w:p w14:paraId="04B4F2BA" w14:textId="052DF8F5" w:rsidR="00D168AF" w:rsidRPr="001464A5" w:rsidRDefault="00A536B1" w:rsidP="00D168AF">
            <w:pPr>
              <w:autoSpaceDE w:val="0"/>
              <w:autoSpaceDN w:val="0"/>
              <w:adjustRightInd w:val="0"/>
              <w:spacing w:before="240" w:line="254" w:lineRule="auto"/>
              <w:ind w:right="274"/>
              <w:jc w:val="both"/>
              <w:rPr>
                <w:rFonts w:ascii="Times New Roman" w:eastAsia="TimesNewRomanPSMT" w:hAnsi="Times New Roman" w:cs="Times New Roman"/>
                <w:sz w:val="20"/>
                <w:szCs w:val="20"/>
              </w:rPr>
            </w:pPr>
            <m:oMathPara>
              <m:oMathParaPr>
                <m:jc m:val="left"/>
              </m:oMathParaPr>
              <m:oMath>
                <m:sSubSup>
                  <m:sSubSupPr>
                    <m:ctrlPr>
                      <w:rPr>
                        <w:rFonts w:ascii="Cambria Math" w:eastAsiaTheme="minorEastAsia" w:hAnsi="Cambria Math"/>
                        <w:i/>
                      </w:rPr>
                    </m:ctrlPr>
                  </m:sSubSupPr>
                  <m:e>
                    <m:r>
                      <w:rPr>
                        <w:rFonts w:ascii="Cambria Math" w:eastAsiaTheme="minorEastAsia" w:hAnsi="Cambria Math"/>
                      </w:rPr>
                      <m:t>s</m:t>
                    </m:r>
                  </m:e>
                  <m:sub>
                    <m:r>
                      <w:rPr>
                        <w:rFonts w:ascii="Cambria Math" w:eastAsiaTheme="minorEastAsia" w:hAnsi="Cambria Math"/>
                      </w:rPr>
                      <m:t>b</m:t>
                    </m:r>
                  </m:sub>
                  <m:sup>
                    <m:r>
                      <w:rPr>
                        <w:rFonts w:ascii="Cambria Math" w:eastAsiaTheme="minorEastAsia" w:hAnsi="Cambria Math"/>
                      </w:rPr>
                      <m:t>2</m:t>
                    </m:r>
                  </m:sup>
                </m:sSubSup>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0,00127</m:t>
                    </m:r>
                  </m:num>
                  <m:den>
                    <m:r>
                      <w:rPr>
                        <w:rFonts w:ascii="Cambria Math" w:eastAsiaTheme="minorEastAsia" w:hAnsi="Cambria Math"/>
                      </w:rPr>
                      <m:t>4</m:t>
                    </m:r>
                  </m:den>
                </m:f>
                <m:r>
                  <w:rPr>
                    <w:rFonts w:ascii="Cambria Math" w:eastAsiaTheme="minorEastAsia" w:hAnsi="Cambria Math"/>
                  </w:rPr>
                  <m:t>=0,000318</m:t>
                </m:r>
              </m:oMath>
            </m:oMathPara>
          </w:p>
        </w:tc>
        <w:tc>
          <w:tcPr>
            <w:tcW w:w="5343" w:type="dxa"/>
            <w:gridSpan w:val="2"/>
            <w:vMerge/>
          </w:tcPr>
          <w:p w14:paraId="2CD08BCF" w14:textId="77777777" w:rsidR="009D73B4" w:rsidRDefault="009D73B4" w:rsidP="00783FCD"/>
        </w:tc>
      </w:tr>
    </w:tbl>
    <w:p w14:paraId="0BAD67D8" w14:textId="12166100" w:rsidR="002F6C00" w:rsidRPr="00D168AF" w:rsidRDefault="002F6C00" w:rsidP="00783FCD">
      <w:pPr>
        <w:spacing w:after="0"/>
        <w:rPr>
          <w:sz w:val="16"/>
          <w:szCs w:val="16"/>
        </w:rPr>
      </w:pPr>
    </w:p>
    <w:p w14:paraId="7F93E7A1" w14:textId="59E31B5B" w:rsidR="002F6C00" w:rsidRDefault="002F6C00" w:rsidP="008B1709">
      <w:pPr>
        <w:pageBreakBefore/>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803"/>
        <w:gridCol w:w="513"/>
        <w:gridCol w:w="2020"/>
        <w:gridCol w:w="5337"/>
      </w:tblGrid>
      <w:tr w:rsidR="0093116B" w14:paraId="38AB6C15" w14:textId="77777777" w:rsidTr="00D67E65">
        <w:trPr>
          <w:trHeight w:val="4454"/>
        </w:trPr>
        <w:tc>
          <w:tcPr>
            <w:tcW w:w="5336" w:type="dxa"/>
            <w:gridSpan w:val="3"/>
          </w:tcPr>
          <w:p w14:paraId="10679111" w14:textId="49316DD3" w:rsidR="0093116B" w:rsidRPr="00321D37" w:rsidRDefault="00D168AF" w:rsidP="00D67E65">
            <w:pPr>
              <w:autoSpaceDE w:val="0"/>
              <w:autoSpaceDN w:val="0"/>
              <w:adjustRightInd w:val="0"/>
              <w:spacing w:before="80" w:line="288" w:lineRule="auto"/>
              <w:ind w:left="144"/>
              <w:rPr>
                <w:rFonts w:ascii="Times New Roman" w:eastAsia="TimesNewRomanPSMT" w:hAnsi="Times New Roman" w:cs="Times New Roman"/>
                <w:sz w:val="20"/>
                <w:szCs w:val="20"/>
              </w:rPr>
            </w:pPr>
            <w:r>
              <w:rPr>
                <w:rFonts w:ascii="Times New Roman" w:eastAsia="TimesNewRomanPSMT" w:hAnsi="Times New Roman" w:cs="Times New Roman"/>
                <w:sz w:val="20"/>
                <w:szCs w:val="20"/>
                <w:lang w:val="fr"/>
              </w:rPr>
              <w:t>Pour calculer C, α est traditionnellement pris égal à 5 % et q est égal à 2. Nous devons donc trouver le point de pourcentage de 97,5 % de la distribution du khi carré avec 10 degrés de liberté. Cela peut être recherché à l'aide de tableaux statistiques ou en utilisant la fonction de feuille de calcul CHIINV(α/</w:t>
            </w:r>
            <w:proofErr w:type="gramStart"/>
            <w:r>
              <w:rPr>
                <w:rFonts w:ascii="Times New Roman" w:eastAsia="TimesNewRomanPSMT" w:hAnsi="Times New Roman" w:cs="Times New Roman"/>
                <w:sz w:val="20"/>
                <w:szCs w:val="20"/>
                <w:lang w:val="fr"/>
              </w:rPr>
              <w:t>q,v</w:t>
            </w:r>
            <w:proofErr w:type="gramEnd"/>
            <w:r>
              <w:rPr>
                <w:rFonts w:ascii="Times New Roman" w:eastAsia="TimesNewRomanPSMT" w:hAnsi="Times New Roman" w:cs="Times New Roman"/>
                <w:sz w:val="20"/>
                <w:szCs w:val="20"/>
                <w:lang w:val="fr"/>
              </w:rPr>
              <w:t xml:space="preserve">) = </w:t>
            </w:r>
            <w:proofErr w:type="gramStart"/>
            <w:r>
              <w:rPr>
                <w:rFonts w:ascii="Times New Roman" w:eastAsia="TimesNewRomanPSMT" w:hAnsi="Times New Roman" w:cs="Times New Roman"/>
                <w:sz w:val="20"/>
                <w:szCs w:val="20"/>
                <w:lang w:val="fr"/>
              </w:rPr>
              <w:t>CHIINV(</w:t>
            </w:r>
            <w:proofErr w:type="gramEnd"/>
            <w:r>
              <w:rPr>
                <w:rFonts w:ascii="Times New Roman" w:eastAsia="TimesNewRomanPSMT" w:hAnsi="Times New Roman" w:cs="Times New Roman"/>
                <w:sz w:val="20"/>
                <w:szCs w:val="20"/>
                <w:lang w:val="fr"/>
              </w:rPr>
              <w:t xml:space="preserve">0,05/2,10) = 20,48. </w:t>
            </w:r>
            <w:r>
              <w:rPr>
                <w:rFonts w:ascii="Times New Roman" w:eastAsia="TimesNewRomanPSMT" w:hAnsi="Times New Roman" w:cs="Times New Roman"/>
                <w:sz w:val="20"/>
                <w:szCs w:val="20"/>
                <w:vertAlign w:val="superscript"/>
                <w:lang w:val="fr"/>
              </w:rPr>
              <w:t>3</w:t>
            </w:r>
          </w:p>
          <w:p w14:paraId="40C70302" w14:textId="77777777" w:rsidR="0093116B" w:rsidRPr="00A536B1" w:rsidRDefault="0093116B" w:rsidP="00282118">
            <w:pPr>
              <w:spacing w:before="240"/>
              <w:ind w:left="144"/>
              <w:rPr>
                <w:rFonts w:ascii="Times New Roman" w:eastAsia="TimesNewRomanPSMT" w:hAnsi="Times New Roman" w:cs="Times New Roman"/>
                <w:sz w:val="20"/>
                <w:szCs w:val="20"/>
                <w:lang w:val="fr-FR"/>
              </w:rPr>
            </w:pPr>
            <w:r>
              <w:rPr>
                <w:rFonts w:ascii="Times New Roman" w:eastAsia="TimesNewRomanPSMT" w:hAnsi="Times New Roman" w:cs="Times New Roman"/>
                <w:sz w:val="20"/>
                <w:szCs w:val="20"/>
                <w:lang w:val="fr"/>
              </w:rPr>
              <w:t>Par conséquent, la valeur de vérification est :</w:t>
            </w:r>
          </w:p>
          <w:p w14:paraId="40C0D2FE" w14:textId="51AB574C" w:rsidR="0093116B" w:rsidRPr="00A536B1" w:rsidRDefault="0093116B" w:rsidP="005F3FB3">
            <w:pPr>
              <w:spacing w:before="160"/>
              <w:ind w:left="144"/>
              <w:rPr>
                <w:rFonts w:ascii="Times New Roman" w:eastAsia="TimesNewRomanPSMT" w:hAnsi="Times New Roman" w:cs="Times New Roman"/>
                <w:sz w:val="20"/>
                <w:szCs w:val="20"/>
                <w:lang w:val="fr-FR"/>
              </w:rPr>
            </w:pPr>
            <w:r>
              <w:rPr>
                <w:rFonts w:ascii="Times New Roman" w:eastAsia="TimesNewRomanPSMT" w:hAnsi="Times New Roman" w:cstheme="majorBidi"/>
                <w:sz w:val="20"/>
                <w:szCs w:val="20"/>
                <w:lang w:val="fr"/>
              </w:rPr>
              <w:t xml:space="preserve">Valeur de vérification </w:t>
            </w:r>
            <m:oMath>
              <m:r>
                <m:rPr>
                  <m:sty m:val="p"/>
                </m:rPr>
                <w:rPr>
                  <w:rFonts w:ascii="Cambria Math" w:eastAsia="TimesNewRomanPSMT" w:hAnsi="Cambria Math" w:cstheme="majorBidi"/>
                  <w:sz w:val="20"/>
                  <w:szCs w:val="20"/>
                  <w:lang w:val="fr-FR"/>
                </w:rPr>
                <m:t>=</m:t>
              </m:r>
              <m:f>
                <m:fPr>
                  <m:ctrlPr>
                    <w:rPr>
                      <w:rFonts w:ascii="Cambria Math" w:eastAsia="TimesNewRomanPSMT" w:hAnsi="Cambria Math" w:cstheme="majorBidi"/>
                      <w:sz w:val="20"/>
                      <w:szCs w:val="20"/>
                    </w:rPr>
                  </m:ctrlPr>
                </m:fPr>
                <m:num>
                  <m:r>
                    <m:rPr>
                      <m:sty m:val="p"/>
                    </m:rPr>
                    <w:rPr>
                      <w:rFonts w:ascii="Cambria Math" w:eastAsia="TimesNewRomanPSMT" w:hAnsi="Cambria Math" w:cstheme="majorBidi"/>
                      <w:sz w:val="20"/>
                      <w:szCs w:val="20"/>
                      <w:lang w:val="fr-FR"/>
                    </w:rPr>
                    <m:t xml:space="preserve">0,022 • </m:t>
                  </m:r>
                  <m:rad>
                    <m:radPr>
                      <m:degHide m:val="1"/>
                      <m:ctrlPr>
                        <w:rPr>
                          <w:rFonts w:ascii="Cambria Math" w:eastAsia="TimesNewRomanPSMT" w:hAnsi="Cambria Math" w:cstheme="majorBidi"/>
                          <w:sz w:val="20"/>
                          <w:szCs w:val="20"/>
                        </w:rPr>
                      </m:ctrlPr>
                    </m:radPr>
                    <m:deg/>
                    <m:e>
                      <m:r>
                        <m:rPr>
                          <m:sty m:val="p"/>
                        </m:rPr>
                        <w:rPr>
                          <w:rFonts w:ascii="Cambria Math" w:eastAsia="TimesNewRomanPSMT" w:hAnsi="Cambria Math" w:cstheme="majorBidi"/>
                          <w:sz w:val="20"/>
                          <w:szCs w:val="20"/>
                          <w:lang w:val="fr-FR"/>
                        </w:rPr>
                        <m:t>20,48</m:t>
                      </m:r>
                    </m:e>
                  </m:rad>
                </m:num>
                <m:den>
                  <m:rad>
                    <m:radPr>
                      <m:degHide m:val="1"/>
                      <m:ctrlPr>
                        <w:rPr>
                          <w:rFonts w:ascii="Cambria Math" w:eastAsia="TimesNewRomanPSMT" w:hAnsi="Cambria Math" w:cstheme="majorBidi"/>
                          <w:sz w:val="20"/>
                          <w:szCs w:val="20"/>
                        </w:rPr>
                      </m:ctrlPr>
                    </m:radPr>
                    <m:deg/>
                    <m:e>
                      <m:r>
                        <w:rPr>
                          <w:rFonts w:ascii="Cambria Math" w:eastAsia="TimesNewRomanPSMT" w:hAnsi="Cambria Math" w:cstheme="majorBidi"/>
                          <w:sz w:val="20"/>
                          <w:szCs w:val="20"/>
                          <w:lang w:val="fr-FR"/>
                        </w:rPr>
                        <m:t>10</m:t>
                      </m:r>
                    </m:e>
                  </m:rad>
                </m:den>
              </m:f>
              <m:r>
                <w:rPr>
                  <w:rFonts w:ascii="Cambria Math" w:eastAsia="TimesNewRomanPSMT" w:hAnsi="Cambria Math" w:cstheme="majorBidi"/>
                  <w:sz w:val="20"/>
                  <w:szCs w:val="20"/>
                  <w:lang w:val="fr-FR"/>
                </w:rPr>
                <m:t>=0,031</m:t>
              </m:r>
            </m:oMath>
          </w:p>
          <w:p w14:paraId="14490D2D" w14:textId="103FDACC" w:rsidR="0093116B" w:rsidRPr="00A536B1" w:rsidRDefault="0093116B" w:rsidP="001E02BE">
            <w:pPr>
              <w:autoSpaceDE w:val="0"/>
              <w:autoSpaceDN w:val="0"/>
              <w:adjustRightInd w:val="0"/>
              <w:spacing w:before="120" w:line="271" w:lineRule="auto"/>
              <w:ind w:left="173" w:right="288"/>
              <w:jc w:val="both"/>
              <w:rPr>
                <w:rFonts w:ascii="Times New Roman" w:eastAsia="TimesNewRomanPSMT" w:hAnsi="Times New Roman" w:cs="Times New Roman"/>
                <w:sz w:val="20"/>
                <w:szCs w:val="20"/>
                <w:lang w:val="fr-FR"/>
              </w:rPr>
            </w:pPr>
            <w:r>
              <w:rPr>
                <w:rFonts w:ascii="Times New Roman" w:eastAsia="TimesNewRomanPSMT" w:hAnsi="Times New Roman" w:cs="Times New Roman"/>
                <w:sz w:val="20"/>
                <w:szCs w:val="20"/>
                <w:lang w:val="fr"/>
              </w:rPr>
              <w:t>La répétabilité estimée étant inférieure ou égale à la valeur de vérification, les données sont cohérentes avec les déclarations du fabricant.</w:t>
            </w:r>
          </w:p>
          <w:p w14:paraId="518B225B" w14:textId="77777777" w:rsidR="0093116B" w:rsidRPr="00A536B1" w:rsidRDefault="0093116B" w:rsidP="00E904D0">
            <w:pPr>
              <w:autoSpaceDE w:val="0"/>
              <w:autoSpaceDN w:val="0"/>
              <w:adjustRightInd w:val="0"/>
              <w:spacing w:before="260"/>
              <w:ind w:left="144"/>
              <w:rPr>
                <w:rFonts w:ascii="Times New Roman" w:eastAsia="TimesNewRomanPSMT" w:hAnsi="Times New Roman" w:cs="Times New Roman"/>
                <w:i/>
                <w:iCs/>
                <w:sz w:val="19"/>
                <w:szCs w:val="19"/>
                <w:lang w:val="fr-FR"/>
              </w:rPr>
            </w:pPr>
            <w:r>
              <w:rPr>
                <w:rFonts w:ascii="Times New Roman" w:eastAsia="TimesNewRomanPSMT" w:hAnsi="Times New Roman" w:cs="Times New Roman"/>
                <w:i/>
                <w:iCs/>
                <w:sz w:val="19"/>
                <w:szCs w:val="19"/>
                <w:lang w:val="fr"/>
              </w:rPr>
              <w:t>Valeur de vérification de la Précision intra-laboratoire</w:t>
            </w:r>
          </w:p>
          <w:p w14:paraId="38D275A0" w14:textId="7D0E7AF1" w:rsidR="0093116B" w:rsidRPr="00A536B1" w:rsidRDefault="0093116B" w:rsidP="009D7388">
            <w:pPr>
              <w:autoSpaceDE w:val="0"/>
              <w:autoSpaceDN w:val="0"/>
              <w:adjustRightInd w:val="0"/>
              <w:spacing w:before="40" w:line="271" w:lineRule="auto"/>
              <w:ind w:left="158" w:right="288"/>
              <w:jc w:val="both"/>
              <w:rPr>
                <w:rFonts w:ascii="Times New Roman" w:hAnsi="Times New Roman" w:cs="Times New Roman"/>
                <w:b/>
                <w:bCs/>
                <w:lang w:val="fr-FR"/>
              </w:rPr>
            </w:pPr>
            <w:r>
              <w:rPr>
                <w:rFonts w:ascii="Times New Roman" w:eastAsia="TimesNewRomanPSMT" w:hAnsi="Times New Roman" w:cs="Times New Roman"/>
                <w:sz w:val="20"/>
                <w:szCs w:val="20"/>
                <w:lang w:val="fr"/>
              </w:rPr>
              <w:t>Une méthode analogue est utilisée pour comparer l'écart type estimé intra-laboratoire à la déclaration du fabricant, la valeur de vérification étant calculée selon l'équation 8.</w:t>
            </w:r>
          </w:p>
        </w:tc>
        <w:tc>
          <w:tcPr>
            <w:tcW w:w="5337" w:type="dxa"/>
            <w:vMerge w:val="restart"/>
          </w:tcPr>
          <w:p w14:paraId="3DEAA1E9" w14:textId="23495F76" w:rsidR="0093116B" w:rsidRPr="00A536B1" w:rsidRDefault="0093116B" w:rsidP="004C5534">
            <w:pPr>
              <w:spacing w:before="210"/>
              <w:ind w:left="123"/>
              <w:rPr>
                <w:rFonts w:ascii="Times New Roman" w:eastAsia="TimesNewRomanPSMT" w:hAnsi="Times New Roman" w:cs="Times New Roman"/>
                <w:sz w:val="20"/>
                <w:szCs w:val="20"/>
                <w:lang w:val="fr-FR"/>
              </w:rPr>
            </w:pPr>
            <w:r>
              <w:rPr>
                <w:rFonts w:ascii="Times New Roman" w:eastAsia="TimesNewRomanPSMT" w:hAnsi="Times New Roman" w:cstheme="majorBidi"/>
                <w:sz w:val="20"/>
                <w:szCs w:val="20"/>
                <w:lang w:val="fr"/>
              </w:rPr>
              <w:t xml:space="preserve">Valeur de vérification </w:t>
            </w:r>
            <m:oMath>
              <m:r>
                <m:rPr>
                  <m:sty m:val="p"/>
                </m:rPr>
                <w:rPr>
                  <w:rFonts w:ascii="Cambria Math" w:eastAsia="TimesNewRomanPSMT" w:hAnsi="Cambria Math" w:cstheme="majorBidi"/>
                  <w:sz w:val="20"/>
                  <w:szCs w:val="20"/>
                  <w:lang w:val="fr-FR"/>
                </w:rPr>
                <m:t>=</m:t>
              </m:r>
              <m:f>
                <m:fPr>
                  <m:ctrlPr>
                    <w:rPr>
                      <w:rFonts w:ascii="Cambria Math" w:eastAsia="TimesNewRomanPSMT" w:hAnsi="Cambria Math" w:cstheme="majorBidi"/>
                      <w:sz w:val="20"/>
                      <w:szCs w:val="20"/>
                    </w:rPr>
                  </m:ctrlPr>
                </m:fPr>
                <m:num>
                  <m:r>
                    <m:rPr>
                      <m:sty m:val="p"/>
                    </m:rPr>
                    <w:rPr>
                      <w:rFonts w:ascii="Cambria Math" w:eastAsia="TimesNewRomanPSMT" w:hAnsi="Cambria Math" w:cstheme="majorBidi"/>
                      <w:sz w:val="20"/>
                      <w:szCs w:val="20"/>
                      <w:lang w:val="fr-FR"/>
                    </w:rPr>
                    <m:t xml:space="preserve">0,024 • </m:t>
                  </m:r>
                  <m:rad>
                    <m:radPr>
                      <m:degHide m:val="1"/>
                      <m:ctrlPr>
                        <w:rPr>
                          <w:rFonts w:ascii="Cambria Math" w:eastAsia="TimesNewRomanPSMT" w:hAnsi="Cambria Math" w:cstheme="majorBidi"/>
                          <w:sz w:val="20"/>
                          <w:szCs w:val="20"/>
                        </w:rPr>
                      </m:ctrlPr>
                    </m:radPr>
                    <m:deg/>
                    <m:e>
                      <m:r>
                        <m:rPr>
                          <m:sty m:val="p"/>
                        </m:rPr>
                        <w:rPr>
                          <w:rFonts w:ascii="Cambria Math" w:eastAsia="TimesNewRomanPSMT" w:hAnsi="Cambria Math" w:cstheme="majorBidi"/>
                          <w:sz w:val="20"/>
                          <w:szCs w:val="20"/>
                          <w:lang w:val="fr-FR"/>
                        </w:rPr>
                        <m:t>20,48</m:t>
                      </m:r>
                    </m:e>
                  </m:rad>
                </m:num>
                <m:den>
                  <m:rad>
                    <m:radPr>
                      <m:degHide m:val="1"/>
                      <m:ctrlPr>
                        <w:rPr>
                          <w:rFonts w:ascii="Cambria Math" w:eastAsia="TimesNewRomanPSMT" w:hAnsi="Cambria Math" w:cstheme="majorBidi"/>
                          <w:sz w:val="20"/>
                          <w:szCs w:val="20"/>
                        </w:rPr>
                      </m:ctrlPr>
                    </m:radPr>
                    <m:deg/>
                    <m:e>
                      <m:r>
                        <w:rPr>
                          <w:rFonts w:ascii="Cambria Math" w:eastAsia="TimesNewRomanPSMT" w:hAnsi="Cambria Math" w:cstheme="majorBidi"/>
                          <w:sz w:val="20"/>
                          <w:szCs w:val="20"/>
                          <w:lang w:val="fr-FR"/>
                        </w:rPr>
                        <m:t>12,1</m:t>
                      </m:r>
                    </m:e>
                  </m:rad>
                </m:den>
              </m:f>
              <m:r>
                <w:rPr>
                  <w:rFonts w:ascii="Cambria Math" w:eastAsia="TimesNewRomanPSMT" w:hAnsi="Cambria Math" w:cstheme="majorBidi"/>
                  <w:sz w:val="20"/>
                  <w:szCs w:val="20"/>
                  <w:lang w:val="fr-FR"/>
                </w:rPr>
                <m:t>=0,031</m:t>
              </m:r>
            </m:oMath>
          </w:p>
          <w:p w14:paraId="27DE6B13" w14:textId="055E9129" w:rsidR="004C5534" w:rsidRPr="00A536B1" w:rsidRDefault="004C5534" w:rsidP="005F307B">
            <w:pPr>
              <w:autoSpaceDE w:val="0"/>
              <w:autoSpaceDN w:val="0"/>
              <w:adjustRightInd w:val="0"/>
              <w:spacing w:before="380" w:line="271" w:lineRule="auto"/>
              <w:ind w:left="130" w:right="317"/>
              <w:jc w:val="both"/>
              <w:rPr>
                <w:rFonts w:ascii="Times New Roman" w:eastAsia="TimesNewRomanPSMT" w:hAnsi="Times New Roman" w:cs="Times New Roman"/>
                <w:sz w:val="20"/>
                <w:szCs w:val="20"/>
                <w:lang w:val="fr-FR"/>
              </w:rPr>
            </w:pPr>
            <w:r>
              <w:rPr>
                <w:rFonts w:ascii="Times New Roman" w:eastAsia="TimesNewRomanPSMT" w:hAnsi="Times New Roman" w:cs="Times New Roman"/>
                <w:sz w:val="20"/>
                <w:szCs w:val="20"/>
                <w:lang w:val="fr"/>
              </w:rPr>
              <w:t>Encore une fois, comme l’écart type intra-laboratoire est inférieur ou égal à la valeur de vérification, les données sont cohérentes avec l’affirmation du fabricant.</w:t>
            </w:r>
          </w:p>
          <w:p w14:paraId="1ABE7FFC" w14:textId="77777777" w:rsidR="004C5534" w:rsidRPr="00A536B1" w:rsidRDefault="004C5534" w:rsidP="00DC52B7">
            <w:pPr>
              <w:autoSpaceDE w:val="0"/>
              <w:autoSpaceDN w:val="0"/>
              <w:adjustRightInd w:val="0"/>
              <w:spacing w:before="260"/>
              <w:ind w:left="123"/>
              <w:rPr>
                <w:rFonts w:ascii="Times New Roman" w:eastAsia="TimesNewRomanPSMT" w:hAnsi="Times New Roman" w:cs="Times New Roman"/>
                <w:b/>
                <w:bCs/>
                <w:sz w:val="20"/>
                <w:szCs w:val="20"/>
                <w:lang w:val="fr-FR"/>
              </w:rPr>
            </w:pPr>
            <w:r>
              <w:rPr>
                <w:rFonts w:ascii="Times New Roman" w:eastAsia="TimesNewRomanPSMT" w:hAnsi="Times New Roman" w:cs="Times New Roman"/>
                <w:b/>
                <w:bCs/>
                <w:sz w:val="20"/>
                <w:szCs w:val="20"/>
                <w:lang w:val="fr"/>
              </w:rPr>
              <w:t>Remerciements</w:t>
            </w:r>
          </w:p>
          <w:p w14:paraId="62A038F7" w14:textId="747DECE2" w:rsidR="004C5534" w:rsidRPr="00A536B1" w:rsidRDefault="004C5534" w:rsidP="00D75C55">
            <w:pPr>
              <w:autoSpaceDE w:val="0"/>
              <w:autoSpaceDN w:val="0"/>
              <w:adjustRightInd w:val="0"/>
              <w:spacing w:before="40"/>
              <w:ind w:left="123" w:right="285"/>
              <w:jc w:val="both"/>
              <w:rPr>
                <w:rFonts w:ascii="Times New Roman" w:eastAsia="TimesNewRomanPSMT" w:hAnsi="Times New Roman" w:cs="Times New Roman"/>
                <w:sz w:val="20"/>
                <w:szCs w:val="20"/>
                <w:lang w:val="fr-FR"/>
              </w:rPr>
            </w:pPr>
            <w:r>
              <w:rPr>
                <w:rFonts w:ascii="Times New Roman" w:eastAsia="TimesNewRomanPSMT" w:hAnsi="Times New Roman" w:cs="Times New Roman"/>
                <w:sz w:val="20"/>
                <w:szCs w:val="20"/>
                <w:lang w:val="fr"/>
              </w:rPr>
              <w:t>Remerciements particuliers à Amanda Caswell pour sa relecture attentive du manuscrit.</w:t>
            </w:r>
          </w:p>
          <w:p w14:paraId="37B64442" w14:textId="77777777" w:rsidR="004C5534" w:rsidRPr="004C5534" w:rsidRDefault="004C5534" w:rsidP="00D75C55">
            <w:pPr>
              <w:autoSpaceDE w:val="0"/>
              <w:autoSpaceDN w:val="0"/>
              <w:adjustRightInd w:val="0"/>
              <w:spacing w:before="320"/>
              <w:ind w:left="141"/>
              <w:rPr>
                <w:rFonts w:ascii="Times New Roman" w:eastAsia="TimesNewRomanPSMT" w:hAnsi="Times New Roman" w:cs="Times New Roman"/>
                <w:sz w:val="20"/>
                <w:szCs w:val="20"/>
              </w:rPr>
            </w:pPr>
            <w:r>
              <w:rPr>
                <w:rFonts w:ascii="Times New Roman" w:eastAsia="TimesNewRomanPSMT" w:hAnsi="Times New Roman" w:cs="Times New Roman"/>
                <w:b/>
                <w:bCs/>
                <w:sz w:val="20"/>
                <w:szCs w:val="20"/>
                <w:lang w:val="fr"/>
              </w:rPr>
              <w:t xml:space="preserve">Conflits d'intérêts : </w:t>
            </w:r>
            <w:r>
              <w:rPr>
                <w:rFonts w:ascii="Times New Roman" w:eastAsia="TimesNewRomanPSMT" w:hAnsi="Times New Roman" w:cs="Times New Roman"/>
                <w:sz w:val="20"/>
                <w:szCs w:val="20"/>
                <w:lang w:val="fr"/>
              </w:rPr>
              <w:t>Aucun déclaré.</w:t>
            </w:r>
          </w:p>
          <w:p w14:paraId="26351997" w14:textId="77777777" w:rsidR="004C5534" w:rsidRDefault="004C5534" w:rsidP="00D75C55">
            <w:pPr>
              <w:spacing w:before="280"/>
              <w:ind w:left="123"/>
              <w:rPr>
                <w:rFonts w:ascii="Times New Roman" w:eastAsia="TimesNewRomanPSMT" w:hAnsi="Times New Roman" w:cs="Times New Roman"/>
                <w:b/>
                <w:bCs/>
                <w:sz w:val="20"/>
                <w:szCs w:val="20"/>
              </w:rPr>
            </w:pPr>
            <w:r>
              <w:rPr>
                <w:rFonts w:ascii="Times New Roman" w:eastAsia="TimesNewRomanPSMT" w:hAnsi="Times New Roman" w:cs="Times New Roman"/>
                <w:b/>
                <w:bCs/>
                <w:sz w:val="20"/>
                <w:szCs w:val="20"/>
                <w:lang w:val="fr"/>
              </w:rPr>
              <w:t>Références</w:t>
            </w:r>
          </w:p>
          <w:p w14:paraId="3EB4F5FD" w14:textId="77777777" w:rsidR="005A16E2" w:rsidRPr="00B969F7" w:rsidRDefault="005A16E2" w:rsidP="005A16E2">
            <w:pPr>
              <w:pStyle w:val="ListParagraph"/>
              <w:numPr>
                <w:ilvl w:val="0"/>
                <w:numId w:val="6"/>
              </w:numPr>
              <w:autoSpaceDE w:val="0"/>
              <w:autoSpaceDN w:val="0"/>
              <w:adjustRightInd w:val="0"/>
              <w:spacing w:before="20" w:line="271" w:lineRule="auto"/>
              <w:ind w:left="475" w:right="302"/>
              <w:jc w:val="both"/>
              <w:rPr>
                <w:rFonts w:ascii="Times New Roman" w:hAnsi="Times New Roman" w:cs="Times New Roman"/>
              </w:rPr>
            </w:pPr>
            <w:r w:rsidRPr="00A536B1">
              <w:rPr>
                <w:rFonts w:ascii="Times New Roman" w:eastAsia="TimesNewRomanPSMT" w:hAnsi="Times New Roman" w:cs="Times New Roman"/>
                <w:sz w:val="20"/>
                <w:szCs w:val="20"/>
                <w:lang w:val="en-IN"/>
              </w:rPr>
              <w:t xml:space="preserve">Clinical and Laboratory Standards Institute. Evaluation of precision performance of quantitative measurement methods. </w:t>
            </w:r>
            <w:r>
              <w:rPr>
                <w:rFonts w:ascii="Times New Roman" w:eastAsia="TimesNewRomanPSMT" w:hAnsi="Times New Roman" w:cs="Times New Roman"/>
                <w:sz w:val="20"/>
                <w:szCs w:val="20"/>
                <w:lang w:val="fr"/>
              </w:rPr>
              <w:t xml:space="preserve">CLSI document EP05-A2. Wayne, PA, </w:t>
            </w:r>
            <w:proofErr w:type="gramStart"/>
            <w:r>
              <w:rPr>
                <w:rFonts w:ascii="Times New Roman" w:eastAsia="TimesNewRomanPSMT" w:hAnsi="Times New Roman" w:cs="Times New Roman"/>
                <w:sz w:val="20"/>
                <w:szCs w:val="20"/>
                <w:lang w:val="fr"/>
              </w:rPr>
              <w:t>USA:</w:t>
            </w:r>
            <w:proofErr w:type="gramEnd"/>
            <w:r>
              <w:rPr>
                <w:rFonts w:ascii="Times New Roman" w:eastAsia="TimesNewRomanPSMT" w:hAnsi="Times New Roman" w:cs="Times New Roman"/>
                <w:sz w:val="20"/>
                <w:szCs w:val="20"/>
                <w:lang w:val="fr"/>
              </w:rPr>
              <w:t xml:space="preserve"> </w:t>
            </w:r>
            <w:proofErr w:type="gramStart"/>
            <w:r>
              <w:rPr>
                <w:rFonts w:ascii="Times New Roman" w:eastAsia="TimesNewRomanPSMT" w:hAnsi="Times New Roman" w:cs="Times New Roman"/>
                <w:sz w:val="20"/>
                <w:szCs w:val="20"/>
                <w:lang w:val="fr"/>
              </w:rPr>
              <w:t>CLSI;</w:t>
            </w:r>
            <w:proofErr w:type="gramEnd"/>
            <w:r>
              <w:rPr>
                <w:rFonts w:ascii="Times New Roman" w:eastAsia="TimesNewRomanPSMT" w:hAnsi="Times New Roman" w:cs="Times New Roman"/>
                <w:sz w:val="20"/>
                <w:szCs w:val="20"/>
                <w:lang w:val="fr"/>
              </w:rPr>
              <w:t xml:space="preserve"> 2004.</w:t>
            </w:r>
          </w:p>
          <w:p w14:paraId="19C546A0" w14:textId="77777777" w:rsidR="00B969F7" w:rsidRPr="00A536B1" w:rsidRDefault="00B969F7" w:rsidP="00B969F7">
            <w:pPr>
              <w:autoSpaceDE w:val="0"/>
              <w:autoSpaceDN w:val="0"/>
              <w:adjustRightInd w:val="0"/>
              <w:spacing w:line="271" w:lineRule="auto"/>
              <w:ind w:left="504" w:right="288" w:hanging="374"/>
              <w:jc w:val="both"/>
              <w:rPr>
                <w:rFonts w:ascii="Times New Roman" w:eastAsia="TimesNewRomanPSMT" w:hAnsi="Times New Roman" w:cs="Times New Roman"/>
                <w:sz w:val="20"/>
                <w:szCs w:val="20"/>
                <w:lang w:val="fr-FR"/>
              </w:rPr>
            </w:pPr>
            <w:r w:rsidRPr="00A536B1">
              <w:rPr>
                <w:rFonts w:ascii="Times New Roman" w:eastAsia="TimesNewRomanPSMT" w:hAnsi="Times New Roman" w:cs="Times New Roman"/>
                <w:sz w:val="20"/>
                <w:szCs w:val="20"/>
                <w:lang w:val="en-IN"/>
              </w:rPr>
              <w:t>2</w:t>
            </w:r>
            <w:r w:rsidRPr="00A536B1">
              <w:rPr>
                <w:rFonts w:ascii="Times New Roman" w:eastAsia="TimesNewRomanPSMT" w:hAnsi="Times New Roman" w:cs="Times New Roman"/>
                <w:sz w:val="20"/>
                <w:szCs w:val="20"/>
                <w:lang w:val="en-IN"/>
              </w:rPr>
              <w:tab/>
              <w:t xml:space="preserve">Clinical and Laboratory Standards Institute. User verification of performance for precision and trueness; approved guideline – second edition. </w:t>
            </w:r>
            <w:r>
              <w:rPr>
                <w:rFonts w:ascii="Times New Roman" w:eastAsia="TimesNewRomanPSMT" w:hAnsi="Times New Roman" w:cs="Times New Roman"/>
                <w:sz w:val="20"/>
                <w:szCs w:val="20"/>
                <w:lang w:val="fr"/>
              </w:rPr>
              <w:t xml:space="preserve">CLSI document EP15-A2. Wayne, PA, </w:t>
            </w:r>
            <w:proofErr w:type="gramStart"/>
            <w:r>
              <w:rPr>
                <w:rFonts w:ascii="Times New Roman" w:eastAsia="TimesNewRomanPSMT" w:hAnsi="Times New Roman" w:cs="Times New Roman"/>
                <w:sz w:val="20"/>
                <w:szCs w:val="20"/>
                <w:lang w:val="fr"/>
              </w:rPr>
              <w:t>USA:</w:t>
            </w:r>
            <w:proofErr w:type="gramEnd"/>
            <w:r>
              <w:rPr>
                <w:rFonts w:ascii="Times New Roman" w:eastAsia="TimesNewRomanPSMT" w:hAnsi="Times New Roman" w:cs="Times New Roman"/>
                <w:sz w:val="20"/>
                <w:szCs w:val="20"/>
                <w:lang w:val="fr"/>
              </w:rPr>
              <w:t xml:space="preserve"> </w:t>
            </w:r>
            <w:proofErr w:type="gramStart"/>
            <w:r>
              <w:rPr>
                <w:rFonts w:ascii="Times New Roman" w:eastAsia="TimesNewRomanPSMT" w:hAnsi="Times New Roman" w:cs="Times New Roman"/>
                <w:sz w:val="20"/>
                <w:szCs w:val="20"/>
                <w:lang w:val="fr"/>
              </w:rPr>
              <w:t>CLSI;</w:t>
            </w:r>
            <w:proofErr w:type="gramEnd"/>
            <w:r>
              <w:rPr>
                <w:rFonts w:ascii="Times New Roman" w:eastAsia="TimesNewRomanPSMT" w:hAnsi="Times New Roman" w:cs="Times New Roman"/>
                <w:sz w:val="20"/>
                <w:szCs w:val="20"/>
                <w:lang w:val="fr"/>
              </w:rPr>
              <w:t xml:space="preserve"> 2005.</w:t>
            </w:r>
          </w:p>
          <w:p w14:paraId="60F601F8" w14:textId="77777777" w:rsidR="003B4884" w:rsidRPr="00A536B1" w:rsidRDefault="003B4884" w:rsidP="003C18A8">
            <w:pPr>
              <w:autoSpaceDE w:val="0"/>
              <w:autoSpaceDN w:val="0"/>
              <w:adjustRightInd w:val="0"/>
              <w:spacing w:line="271" w:lineRule="auto"/>
              <w:ind w:left="475" w:right="302" w:hanging="331"/>
              <w:jc w:val="both"/>
              <w:rPr>
                <w:rFonts w:ascii="Times New Roman" w:eastAsia="TimesNewRomanPSMT" w:hAnsi="Times New Roman" w:cs="Times New Roman"/>
                <w:sz w:val="20"/>
                <w:szCs w:val="20"/>
                <w:lang w:val="fr-FR"/>
              </w:rPr>
            </w:pPr>
            <w:r>
              <w:rPr>
                <w:rFonts w:ascii="Times New Roman" w:eastAsia="TimesNewRomanPSMT" w:hAnsi="Times New Roman" w:cs="Times New Roman"/>
                <w:sz w:val="20"/>
                <w:szCs w:val="20"/>
                <w:lang w:val="fr"/>
              </w:rPr>
              <w:t>3.</w:t>
            </w:r>
            <w:r>
              <w:rPr>
                <w:rFonts w:ascii="Times New Roman" w:eastAsia="TimesNewRomanPSMT" w:hAnsi="Times New Roman" w:cs="Times New Roman"/>
                <w:sz w:val="20"/>
                <w:szCs w:val="20"/>
                <w:lang w:val="fr"/>
              </w:rPr>
              <w:tab/>
              <w:t>Site Web de l'</w:t>
            </w:r>
            <w:proofErr w:type="spellStart"/>
            <w:r>
              <w:rPr>
                <w:rFonts w:ascii="Times New Roman" w:eastAsia="TimesNewRomanPSMT" w:hAnsi="Times New Roman" w:cs="Times New Roman"/>
                <w:sz w:val="20"/>
                <w:szCs w:val="20"/>
                <w:lang w:val="fr"/>
              </w:rPr>
              <w:t>Australasian</w:t>
            </w:r>
            <w:proofErr w:type="spellEnd"/>
            <w:r>
              <w:rPr>
                <w:rFonts w:ascii="Times New Roman" w:eastAsia="TimesNewRomanPSMT" w:hAnsi="Times New Roman" w:cs="Times New Roman"/>
                <w:sz w:val="20"/>
                <w:szCs w:val="20"/>
                <w:lang w:val="fr"/>
              </w:rPr>
              <w:t xml:space="preserve"> Association of Clinical Biochemists. Ressources – Outils. www.aacb.asn.au (consulté le 7 avril 2008)</w:t>
            </w:r>
          </w:p>
          <w:p w14:paraId="7CF75CAE" w14:textId="00E10DD8" w:rsidR="00D8303F" w:rsidRPr="00B969F7" w:rsidRDefault="00D8303F" w:rsidP="00D8303F">
            <w:pPr>
              <w:autoSpaceDE w:val="0"/>
              <w:autoSpaceDN w:val="0"/>
              <w:adjustRightInd w:val="0"/>
              <w:spacing w:line="271" w:lineRule="auto"/>
              <w:ind w:left="475" w:right="317" w:hanging="374"/>
              <w:jc w:val="both"/>
              <w:rPr>
                <w:rFonts w:ascii="Times New Roman" w:hAnsi="Times New Roman" w:cs="Times New Roman"/>
              </w:rPr>
            </w:pPr>
            <w:r>
              <w:rPr>
                <w:rFonts w:ascii="Times New Roman" w:eastAsia="TimesNewRomanPSMT" w:hAnsi="Times New Roman" w:cs="Times New Roman"/>
                <w:sz w:val="20"/>
                <w:szCs w:val="20"/>
                <w:lang w:val="fr"/>
              </w:rPr>
              <w:t xml:space="preserve">4. </w:t>
            </w:r>
            <w:r>
              <w:rPr>
                <w:rFonts w:ascii="Times New Roman" w:eastAsia="TimesNewRomanPSMT" w:hAnsi="Times New Roman" w:cs="Times New Roman"/>
                <w:sz w:val="20"/>
                <w:szCs w:val="20"/>
                <w:lang w:val="fr"/>
              </w:rPr>
              <w:tab/>
              <w:t xml:space="preserve">Linnet K, Boyd JC. </w:t>
            </w:r>
            <w:r w:rsidRPr="00A536B1">
              <w:rPr>
                <w:rFonts w:ascii="Times New Roman" w:eastAsia="TimesNewRomanPSMT" w:hAnsi="Times New Roman" w:cs="Times New Roman"/>
                <w:sz w:val="20"/>
                <w:szCs w:val="20"/>
                <w:lang w:val="en-IN"/>
              </w:rPr>
              <w:t xml:space="preserve">Selection and analytical evaluation of methods with statistical techniques. In Burtis CA, Ashwood ER, Bruns DE. Tietz Textbook of Clinical Chemistry and Molecular Diagnostics 4th ed. </w:t>
            </w:r>
            <w:r>
              <w:rPr>
                <w:rFonts w:ascii="Times New Roman" w:eastAsia="TimesNewRomanPSMT" w:hAnsi="Times New Roman" w:cs="Times New Roman"/>
                <w:sz w:val="20"/>
                <w:szCs w:val="20"/>
                <w:lang w:val="fr"/>
              </w:rPr>
              <w:t>Elsevier Saunders, St Louis. 2006. p357.</w:t>
            </w:r>
          </w:p>
        </w:tc>
      </w:tr>
      <w:tr w:rsidR="0093116B" w14:paraId="69A5C5C2" w14:textId="77777777" w:rsidTr="00D67E65">
        <w:trPr>
          <w:trHeight w:val="684"/>
        </w:trPr>
        <w:tc>
          <w:tcPr>
            <w:tcW w:w="2803" w:type="dxa"/>
          </w:tcPr>
          <w:p w14:paraId="7897E02E" w14:textId="2722D16B" w:rsidR="0093116B" w:rsidRPr="00A536B1" w:rsidRDefault="0093116B" w:rsidP="00F54559">
            <w:pPr>
              <w:spacing w:before="60"/>
              <w:ind w:left="162"/>
              <w:rPr>
                <w:rFonts w:ascii="Times New Roman" w:hAnsi="Times New Roman" w:cs="Times New Roman"/>
                <w:lang w:val="fr-FR"/>
              </w:rPr>
            </w:pPr>
            <w:r>
              <w:rPr>
                <w:rFonts w:ascii="Times New Roman" w:eastAsiaTheme="minorEastAsia" w:hAnsi="Times New Roman"/>
                <w:sz w:val="20"/>
                <w:szCs w:val="20"/>
                <w:lang w:val="fr"/>
              </w:rPr>
              <w:t xml:space="preserve">Valeur de vérification = </w:t>
            </w:r>
            <m:oMath>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σ</m:t>
                      </m:r>
                    </m:e>
                    <m:sub>
                      <m:r>
                        <w:rPr>
                          <w:rFonts w:ascii="Cambria Math" w:eastAsiaTheme="minorEastAsia" w:hAnsi="Cambria Math"/>
                          <w:sz w:val="28"/>
                          <w:szCs w:val="28"/>
                        </w:rPr>
                        <m:t>l</m:t>
                      </m:r>
                      <m:r>
                        <w:rPr>
                          <w:rFonts w:ascii="Cambria Math" w:eastAsiaTheme="minorEastAsia" w:hAnsi="Cambria Math"/>
                          <w:sz w:val="28"/>
                          <w:szCs w:val="28"/>
                          <w:lang w:val="fr-FR"/>
                        </w:rPr>
                        <m:t>•</m:t>
                      </m:r>
                      <m:rad>
                        <m:radPr>
                          <m:degHide m:val="1"/>
                          <m:ctrlPr>
                            <w:rPr>
                              <w:rFonts w:ascii="Cambria Math" w:eastAsiaTheme="minorEastAsia" w:hAnsi="Cambria Math"/>
                              <w:i/>
                              <w:sz w:val="28"/>
                              <w:szCs w:val="28"/>
                            </w:rPr>
                          </m:ctrlPr>
                        </m:radPr>
                        <m:deg/>
                        <m:e>
                          <m:r>
                            <w:rPr>
                              <w:rFonts w:ascii="Cambria Math" w:eastAsiaTheme="minorEastAsia" w:hAnsi="Cambria Math"/>
                              <w:sz w:val="28"/>
                              <w:szCs w:val="28"/>
                            </w:rPr>
                            <m:t>C</m:t>
                          </m:r>
                        </m:e>
                      </m:rad>
                    </m:sub>
                  </m:sSub>
                </m:num>
                <m:den>
                  <m:rad>
                    <m:radPr>
                      <m:degHide m:val="1"/>
                      <m:ctrlPr>
                        <w:rPr>
                          <w:rFonts w:ascii="Cambria Math" w:eastAsiaTheme="minorEastAsia" w:hAnsi="Cambria Math"/>
                          <w:i/>
                          <w:sz w:val="28"/>
                          <w:szCs w:val="28"/>
                        </w:rPr>
                      </m:ctrlPr>
                    </m:radPr>
                    <m:deg/>
                    <m:e>
                      <m:r>
                        <w:rPr>
                          <w:rFonts w:ascii="Cambria Math" w:eastAsiaTheme="minorEastAsia" w:hAnsi="Cambria Math"/>
                          <w:sz w:val="28"/>
                          <w:szCs w:val="28"/>
                        </w:rPr>
                        <m:t>T</m:t>
                      </m:r>
                    </m:e>
                  </m:rad>
                </m:den>
              </m:f>
            </m:oMath>
          </w:p>
        </w:tc>
        <w:tc>
          <w:tcPr>
            <w:tcW w:w="2533" w:type="dxa"/>
            <w:gridSpan w:val="2"/>
          </w:tcPr>
          <w:p w14:paraId="37F12665" w14:textId="73FA968D" w:rsidR="0093116B" w:rsidRPr="00882298" w:rsidRDefault="0074409F" w:rsidP="00882298">
            <w:pPr>
              <w:spacing w:before="180"/>
              <w:ind w:right="273"/>
              <w:jc w:val="right"/>
              <w:rPr>
                <w:rFonts w:ascii="Times New Roman" w:hAnsi="Times New Roman" w:cs="Times New Roman"/>
              </w:rPr>
            </w:pPr>
            <w:r>
              <w:rPr>
                <w:rFonts w:ascii="Times New Roman" w:eastAsia="TimesNewRomanPSMT" w:hAnsi="Times New Roman" w:cs="Times New Roman"/>
                <w:sz w:val="20"/>
                <w:szCs w:val="20"/>
                <w:lang w:val="fr"/>
              </w:rPr>
              <w:t xml:space="preserve"> (8)</w:t>
            </w:r>
          </w:p>
        </w:tc>
        <w:tc>
          <w:tcPr>
            <w:tcW w:w="5337" w:type="dxa"/>
            <w:vMerge/>
          </w:tcPr>
          <w:p w14:paraId="395AC0DE" w14:textId="77777777" w:rsidR="0093116B" w:rsidRDefault="0093116B" w:rsidP="008B1709"/>
        </w:tc>
      </w:tr>
      <w:tr w:rsidR="0093116B" w:rsidRPr="00A536B1" w14:paraId="2388C2EF" w14:textId="77777777" w:rsidTr="00D67E65">
        <w:trPr>
          <w:trHeight w:val="1169"/>
        </w:trPr>
        <w:tc>
          <w:tcPr>
            <w:tcW w:w="5336" w:type="dxa"/>
            <w:gridSpan w:val="3"/>
          </w:tcPr>
          <w:p w14:paraId="120A6BFB" w14:textId="11523C8A" w:rsidR="0093116B" w:rsidRPr="00A536B1" w:rsidRDefault="0093116B" w:rsidP="000F659C">
            <w:pPr>
              <w:autoSpaceDE w:val="0"/>
              <w:autoSpaceDN w:val="0"/>
              <w:adjustRightInd w:val="0"/>
              <w:spacing w:before="140" w:line="271" w:lineRule="auto"/>
              <w:ind w:left="144" w:right="274"/>
              <w:jc w:val="both"/>
              <w:rPr>
                <w:lang w:val="fr-FR"/>
              </w:rPr>
            </w:pPr>
            <w:proofErr w:type="gramStart"/>
            <w:r>
              <w:rPr>
                <w:rFonts w:ascii="Times New Roman" w:eastAsia="TimesNewRomanPSMT" w:hAnsi="Times New Roman" w:cs="Times New Roman"/>
                <w:sz w:val="20"/>
                <w:szCs w:val="20"/>
                <w:lang w:val="fr"/>
              </w:rPr>
              <w:t>où</w:t>
            </w:r>
            <w:proofErr w:type="gramEnd"/>
            <w:r>
              <w:rPr>
                <w:rFonts w:ascii="Times New Roman" w:eastAsia="TimesNewRomanPSMT" w:hAnsi="Times New Roman" w:cs="Times New Roman"/>
                <w:sz w:val="20"/>
                <w:szCs w:val="20"/>
                <w:lang w:val="fr"/>
              </w:rPr>
              <w:t xml:space="preserve"> σ </w:t>
            </w:r>
            <w:r>
              <w:rPr>
                <w:rFonts w:ascii="Times New Roman" w:eastAsia="TimesNewRomanPSMT" w:hAnsi="Times New Roman" w:cs="Times New Roman"/>
                <w:sz w:val="20"/>
                <w:szCs w:val="20"/>
                <w:vertAlign w:val="subscript"/>
                <w:lang w:val="fr"/>
              </w:rPr>
              <w:t>l</w:t>
            </w:r>
            <w:r>
              <w:rPr>
                <w:rFonts w:ascii="Times New Roman" w:eastAsia="TimesNewRomanPSMT" w:hAnsi="Times New Roman" w:cs="Times New Roman"/>
                <w:sz w:val="20"/>
                <w:szCs w:val="20"/>
                <w:lang w:val="fr"/>
              </w:rPr>
              <w:t xml:space="preserve"> est l'écart type intra-laboratoire ou total revendiqué et T est les degrés de liberté effectifs pour l'estimation de la précision intra-laboratoire. T est mieux calculé dans une feuille de calcul et est obtenu avec :</w:t>
            </w:r>
          </w:p>
        </w:tc>
        <w:tc>
          <w:tcPr>
            <w:tcW w:w="5337" w:type="dxa"/>
            <w:vMerge/>
          </w:tcPr>
          <w:p w14:paraId="34DD295E" w14:textId="77777777" w:rsidR="0093116B" w:rsidRPr="00A536B1" w:rsidRDefault="0093116B" w:rsidP="008B1709">
            <w:pPr>
              <w:rPr>
                <w:lang w:val="fr-FR"/>
              </w:rPr>
            </w:pPr>
          </w:p>
        </w:tc>
      </w:tr>
      <w:tr w:rsidR="0093116B" w14:paraId="7B4EA388" w14:textId="77777777" w:rsidTr="00D67E65">
        <w:trPr>
          <w:trHeight w:val="999"/>
        </w:trPr>
        <w:tc>
          <w:tcPr>
            <w:tcW w:w="3316" w:type="dxa"/>
            <w:gridSpan w:val="2"/>
          </w:tcPr>
          <w:p w14:paraId="37029AA9" w14:textId="753362CA" w:rsidR="0093116B" w:rsidRDefault="0074409F" w:rsidP="008B1709">
            <m:oMathPara>
              <m:oMath>
                <m:r>
                  <w:rPr>
                    <w:rFonts w:ascii="Cambria Math" w:eastAsiaTheme="minorEastAsia" w:hAnsi="Cambria Math"/>
                  </w:rPr>
                  <m:t>T=</m:t>
                </m:r>
                <m:f>
                  <m:fPr>
                    <m:ctrlPr>
                      <w:rPr>
                        <w:rFonts w:ascii="Cambria Math" w:eastAsiaTheme="minorEastAsia" w:hAnsi="Cambria Math"/>
                        <w:i/>
                      </w:rPr>
                    </m:ctrlPr>
                  </m:fPr>
                  <m:num>
                    <m:sSup>
                      <m:sSupPr>
                        <m:ctrlPr>
                          <w:rPr>
                            <w:rFonts w:ascii="Cambria Math" w:eastAsiaTheme="minorEastAsia" w:hAnsi="Cambria Math"/>
                            <w:i/>
                          </w:rPr>
                        </m:ctrlPr>
                      </m:sSupPr>
                      <m:e>
                        <m:d>
                          <m:dPr>
                            <m:ctrlPr>
                              <w:rPr>
                                <w:rFonts w:ascii="Cambria Math" w:eastAsiaTheme="minorEastAsia" w:hAnsi="Cambria Math"/>
                                <w:i/>
                              </w:rPr>
                            </m:ctrlPr>
                          </m:dPr>
                          <m:e>
                            <m:d>
                              <m:dPr>
                                <m:ctrlPr>
                                  <w:rPr>
                                    <w:rFonts w:ascii="Cambria Math" w:eastAsiaTheme="minorEastAsia" w:hAnsi="Cambria Math"/>
                                    <w:i/>
                                  </w:rPr>
                                </m:ctrlPr>
                              </m:dPr>
                              <m:e>
                                <m:r>
                                  <w:rPr>
                                    <w:rFonts w:ascii="Cambria Math" w:eastAsiaTheme="minorEastAsia" w:hAnsi="Cambria Math"/>
                                  </w:rPr>
                                  <m:t>n-1</m:t>
                                </m:r>
                              </m:e>
                            </m:d>
                            <m:r>
                              <w:rPr>
                                <w:rFonts w:ascii="Cambria Math" w:eastAsiaTheme="minorEastAsia" w:hAnsi="Cambria Math"/>
                                <w:sz w:val="28"/>
                                <w:szCs w:val="28"/>
                              </w:rPr>
                              <m:t>•</m:t>
                            </m:r>
                            <m:sSubSup>
                              <m:sSubSupPr>
                                <m:ctrlPr>
                                  <w:rPr>
                                    <w:rFonts w:ascii="Cambria Math" w:eastAsiaTheme="minorEastAsia" w:hAnsi="Cambria Math"/>
                                    <w:i/>
                                  </w:rPr>
                                </m:ctrlPr>
                              </m:sSubSupPr>
                              <m:e>
                                <m:r>
                                  <w:rPr>
                                    <w:rFonts w:ascii="Cambria Math" w:eastAsiaTheme="minorEastAsia" w:hAnsi="Cambria Math"/>
                                  </w:rPr>
                                  <m:t>s</m:t>
                                </m:r>
                              </m:e>
                              <m:sub>
                                <m:r>
                                  <w:rPr>
                                    <w:rFonts w:ascii="Cambria Math" w:eastAsiaTheme="minorEastAsia" w:hAnsi="Cambria Math"/>
                                  </w:rPr>
                                  <m:t>r</m:t>
                                </m:r>
                              </m:sub>
                              <m:sup>
                                <m:r>
                                  <w:rPr>
                                    <w:rFonts w:ascii="Cambria Math" w:eastAsiaTheme="minorEastAsia" w:hAnsi="Cambria Math"/>
                                  </w:rPr>
                                  <m:t>2</m:t>
                                </m:r>
                              </m:sup>
                            </m:sSubSup>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n</m:t>
                                </m:r>
                                <m:r>
                                  <w:rPr>
                                    <w:rFonts w:ascii="Cambria Math" w:eastAsiaTheme="minorEastAsia" w:hAnsi="Cambria Math"/>
                                    <w:sz w:val="28"/>
                                    <w:szCs w:val="28"/>
                                  </w:rPr>
                                  <m:t>•</m:t>
                                </m:r>
                                <m:sSubSup>
                                  <m:sSubSupPr>
                                    <m:ctrlPr>
                                      <w:rPr>
                                        <w:rFonts w:ascii="Cambria Math" w:eastAsiaTheme="minorEastAsia" w:hAnsi="Cambria Math"/>
                                        <w:i/>
                                      </w:rPr>
                                    </m:ctrlPr>
                                  </m:sSubSupPr>
                                  <m:e>
                                    <m:r>
                                      <w:rPr>
                                        <w:rFonts w:ascii="Cambria Math" w:eastAsiaTheme="minorEastAsia" w:hAnsi="Cambria Math"/>
                                      </w:rPr>
                                      <m:t>s</m:t>
                                    </m:r>
                                  </m:e>
                                  <m:sub>
                                    <m:r>
                                      <w:rPr>
                                        <w:rFonts w:ascii="Cambria Math" w:eastAsiaTheme="minorEastAsia" w:hAnsi="Cambria Math"/>
                                      </w:rPr>
                                      <m:t>b</m:t>
                                    </m:r>
                                  </m:sub>
                                  <m:sup>
                                    <m:r>
                                      <w:rPr>
                                        <w:rFonts w:ascii="Cambria Math" w:eastAsiaTheme="minorEastAsia" w:hAnsi="Cambria Math"/>
                                      </w:rPr>
                                      <m:t>2</m:t>
                                    </m:r>
                                  </m:sup>
                                </m:sSubSup>
                              </m:e>
                            </m:d>
                          </m:e>
                        </m:d>
                      </m:e>
                      <m:sup>
                        <m:r>
                          <w:rPr>
                            <w:rFonts w:ascii="Cambria Math" w:eastAsiaTheme="minorEastAsia" w:hAnsi="Cambria Math"/>
                          </w:rPr>
                          <m:t>2</m:t>
                        </m:r>
                      </m:sup>
                    </m:sSup>
                  </m:num>
                  <m:den>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n-1</m:t>
                            </m:r>
                          </m:num>
                          <m:den>
                            <m:r>
                              <w:rPr>
                                <w:rFonts w:ascii="Cambria Math" w:eastAsiaTheme="minorEastAsia" w:hAnsi="Cambria Math"/>
                              </w:rPr>
                              <m:t>D</m:t>
                            </m:r>
                          </m:den>
                        </m:f>
                      </m:e>
                    </m:d>
                    <m:r>
                      <w:rPr>
                        <w:rFonts w:ascii="Cambria Math" w:eastAsiaTheme="minorEastAsia" w:hAnsi="Cambria Math"/>
                        <w:sz w:val="28"/>
                        <w:szCs w:val="28"/>
                      </w:rPr>
                      <m:t>•</m:t>
                    </m:r>
                    <m:sSubSup>
                      <m:sSubSupPr>
                        <m:ctrlPr>
                          <w:rPr>
                            <w:rFonts w:ascii="Cambria Math" w:eastAsiaTheme="minorEastAsia" w:hAnsi="Cambria Math"/>
                            <w:i/>
                          </w:rPr>
                        </m:ctrlPr>
                      </m:sSubSupPr>
                      <m:e>
                        <m:r>
                          <w:rPr>
                            <w:rFonts w:ascii="Cambria Math" w:eastAsiaTheme="minorEastAsia" w:hAnsi="Cambria Math"/>
                          </w:rPr>
                          <m:t>S</m:t>
                        </m:r>
                      </m:e>
                      <m:sub>
                        <m:r>
                          <w:rPr>
                            <w:rFonts w:ascii="Cambria Math" w:eastAsiaTheme="minorEastAsia" w:hAnsi="Cambria Math"/>
                          </w:rPr>
                          <m:t>r</m:t>
                        </m:r>
                      </m:sub>
                      <m:sup>
                        <m:r>
                          <w:rPr>
                            <w:rFonts w:ascii="Cambria Math" w:eastAsiaTheme="minorEastAsia" w:hAnsi="Cambria Math"/>
                          </w:rPr>
                          <m:t>4</m:t>
                        </m:r>
                      </m:sup>
                    </m:sSubSup>
                    <m:r>
                      <w:rPr>
                        <w:rFonts w:ascii="Cambria Math" w:eastAsiaTheme="minorEastAsia" w:hAnsi="Cambria Math"/>
                      </w:rPr>
                      <m:t>+</m:t>
                    </m:r>
                    <m:d>
                      <m:dPr>
                        <m:ctrlPr>
                          <w:rPr>
                            <w:rFonts w:ascii="Cambria Math" w:eastAsiaTheme="minorEastAsia" w:hAnsi="Cambria Math"/>
                            <w:i/>
                          </w:rPr>
                        </m:ctrlPr>
                      </m:dPr>
                      <m:e>
                        <m:sSup>
                          <m:sSupPr>
                            <m:ctrlPr>
                              <w:rPr>
                                <w:rFonts w:ascii="Cambria Math" w:eastAsiaTheme="minorEastAsia" w:hAnsi="Cambria Math"/>
                                <w:i/>
                              </w:rPr>
                            </m:ctrlPr>
                          </m:sSupPr>
                          <m:e>
                            <m:r>
                              <w:rPr>
                                <w:rFonts w:ascii="Cambria Math" w:eastAsiaTheme="minorEastAsia" w:hAnsi="Cambria Math"/>
                              </w:rPr>
                              <m:t>n</m:t>
                            </m:r>
                          </m:e>
                          <m:sup>
                            <m:r>
                              <w:rPr>
                                <w:rFonts w:ascii="Cambria Math" w:eastAsiaTheme="minorEastAsia" w:hAnsi="Cambria Math"/>
                              </w:rPr>
                              <m:t>2</m:t>
                            </m:r>
                          </m:sup>
                        </m:sSup>
                        <m:f>
                          <m:fPr>
                            <m:ctrlPr>
                              <w:rPr>
                                <w:rFonts w:ascii="Cambria Math" w:eastAsiaTheme="minorEastAsia" w:hAnsi="Cambria Math"/>
                                <w:i/>
                              </w:rPr>
                            </m:ctrlPr>
                          </m:fPr>
                          <m:num>
                            <m:r>
                              <w:rPr>
                                <w:rFonts w:ascii="Cambria Math" w:eastAsiaTheme="minorEastAsia" w:hAnsi="Cambria Math"/>
                                <w:sz w:val="28"/>
                                <w:szCs w:val="28"/>
                              </w:rPr>
                              <m:t>•</m:t>
                            </m:r>
                            <m:sSup>
                              <m:sSupPr>
                                <m:ctrlPr>
                                  <w:rPr>
                                    <w:rFonts w:ascii="Cambria Math" w:eastAsiaTheme="minorEastAsia" w:hAnsi="Cambria Math"/>
                                    <w:i/>
                                  </w:rPr>
                                </m:ctrlPr>
                              </m:sSupPr>
                              <m:e>
                                <m:d>
                                  <m:dPr>
                                    <m:ctrlPr>
                                      <w:rPr>
                                        <w:rFonts w:ascii="Cambria Math" w:eastAsiaTheme="minorEastAsia" w:hAnsi="Cambria Math"/>
                                        <w:i/>
                                      </w:rPr>
                                    </m:ctrlPr>
                                  </m:dPr>
                                  <m:e>
                                    <m:sSubSup>
                                      <m:sSubSupPr>
                                        <m:ctrlPr>
                                          <w:rPr>
                                            <w:rFonts w:ascii="Cambria Math" w:eastAsiaTheme="minorEastAsia" w:hAnsi="Cambria Math"/>
                                            <w:i/>
                                          </w:rPr>
                                        </m:ctrlPr>
                                      </m:sSubSupPr>
                                      <m:e>
                                        <m:r>
                                          <w:rPr>
                                            <w:rFonts w:ascii="Cambria Math" w:eastAsiaTheme="minorEastAsia" w:hAnsi="Cambria Math"/>
                                          </w:rPr>
                                          <m:t>s</m:t>
                                        </m:r>
                                      </m:e>
                                      <m:sub>
                                        <m:r>
                                          <w:rPr>
                                            <w:rFonts w:ascii="Cambria Math" w:eastAsiaTheme="minorEastAsia" w:hAnsi="Cambria Math"/>
                                          </w:rPr>
                                          <m:t>b</m:t>
                                        </m:r>
                                      </m:sub>
                                      <m:sup>
                                        <m:r>
                                          <w:rPr>
                                            <w:rFonts w:ascii="Cambria Math" w:eastAsiaTheme="minorEastAsia" w:hAnsi="Cambria Math"/>
                                          </w:rPr>
                                          <m:t>2</m:t>
                                        </m:r>
                                      </m:sup>
                                    </m:sSubSup>
                                  </m:e>
                                </m:d>
                              </m:e>
                              <m:sup>
                                <m:r>
                                  <w:rPr>
                                    <w:rFonts w:ascii="Cambria Math" w:eastAsiaTheme="minorEastAsia" w:hAnsi="Cambria Math"/>
                                  </w:rPr>
                                  <m:t>2</m:t>
                                </m:r>
                              </m:sup>
                            </m:sSup>
                          </m:num>
                          <m:den>
                            <m:sSup>
                              <m:sSupPr>
                                <m:ctrlPr>
                                  <w:rPr>
                                    <w:rFonts w:ascii="Cambria Math" w:eastAsiaTheme="minorEastAsia" w:hAnsi="Cambria Math"/>
                                    <w:i/>
                                  </w:rPr>
                                </m:ctrlPr>
                              </m:sSupPr>
                              <m:e>
                                <m:r>
                                  <w:rPr>
                                    <w:rFonts w:ascii="Cambria Math" w:eastAsiaTheme="minorEastAsia" w:hAnsi="Cambria Math"/>
                                  </w:rPr>
                                  <m:t>D-1</m:t>
                                </m:r>
                              </m:e>
                              <m:sup/>
                            </m:sSup>
                          </m:den>
                        </m:f>
                      </m:e>
                    </m:d>
                  </m:den>
                </m:f>
              </m:oMath>
            </m:oMathPara>
          </w:p>
        </w:tc>
        <w:tc>
          <w:tcPr>
            <w:tcW w:w="2020" w:type="dxa"/>
          </w:tcPr>
          <w:p w14:paraId="4AED45A3" w14:textId="53E303D9" w:rsidR="0093116B" w:rsidRPr="00672AA1" w:rsidRDefault="0093116B" w:rsidP="00672AA1">
            <w:pPr>
              <w:spacing w:before="520"/>
              <w:ind w:right="273"/>
              <w:jc w:val="right"/>
              <w:rPr>
                <w:rFonts w:ascii="Times New Roman" w:hAnsi="Times New Roman" w:cs="Times New Roman"/>
              </w:rPr>
            </w:pPr>
            <w:r>
              <w:rPr>
                <w:rFonts w:ascii="Times New Roman" w:eastAsia="TimesNewRomanPSMT" w:hAnsi="Times New Roman" w:cs="Times New Roman"/>
                <w:sz w:val="20"/>
                <w:szCs w:val="20"/>
                <w:lang w:val="fr"/>
              </w:rPr>
              <w:t>(9)</w:t>
            </w:r>
          </w:p>
        </w:tc>
        <w:tc>
          <w:tcPr>
            <w:tcW w:w="5337" w:type="dxa"/>
            <w:vMerge/>
          </w:tcPr>
          <w:p w14:paraId="0B95579C" w14:textId="77777777" w:rsidR="0093116B" w:rsidRDefault="0093116B" w:rsidP="008B1709"/>
        </w:tc>
      </w:tr>
      <w:tr w:rsidR="0093116B" w14:paraId="26B45D33" w14:textId="77777777" w:rsidTr="00D67E65">
        <w:trPr>
          <w:trHeight w:val="980"/>
        </w:trPr>
        <w:tc>
          <w:tcPr>
            <w:tcW w:w="5336" w:type="dxa"/>
            <w:gridSpan w:val="3"/>
          </w:tcPr>
          <w:p w14:paraId="1C27C649" w14:textId="4C74B0BF" w:rsidR="0093116B" w:rsidRDefault="0093116B" w:rsidP="00CA01D9">
            <w:pPr>
              <w:autoSpaceDE w:val="0"/>
              <w:autoSpaceDN w:val="0"/>
              <w:adjustRightInd w:val="0"/>
              <w:spacing w:before="300"/>
              <w:ind w:left="144" w:right="291"/>
              <w:jc w:val="both"/>
            </w:pPr>
            <w:r>
              <w:rPr>
                <w:rFonts w:ascii="Times New Roman" w:eastAsia="TimesNewRomanPSMT" w:hAnsi="Times New Roman" w:cs="Times New Roman"/>
                <w:sz w:val="20"/>
                <w:szCs w:val="20"/>
                <w:lang w:val="fr"/>
              </w:rPr>
              <w:t>Pour notre exemple, supposons une déclaration du fabricant de 1,2 %, ce qui correspond à un écart type de 0,024. Donc :</w:t>
            </w:r>
          </w:p>
        </w:tc>
        <w:tc>
          <w:tcPr>
            <w:tcW w:w="5337" w:type="dxa"/>
            <w:vMerge/>
          </w:tcPr>
          <w:p w14:paraId="3CEE8D6D" w14:textId="77777777" w:rsidR="0093116B" w:rsidRDefault="0093116B" w:rsidP="008B1709"/>
        </w:tc>
      </w:tr>
    </w:tbl>
    <w:p w14:paraId="789D5676" w14:textId="6AAB4AF1" w:rsidR="002F6C00" w:rsidRDefault="002F6C00" w:rsidP="008B1709">
      <w:pPr>
        <w:spacing w:after="0"/>
      </w:pPr>
    </w:p>
    <w:sectPr w:rsidR="002F6C00" w:rsidSect="00940D17">
      <w:headerReference w:type="even" r:id="rId15"/>
      <w:headerReference w:type="default" r:id="rId16"/>
      <w:headerReference w:type="first" r:id="rId17"/>
      <w:pgSz w:w="12744" w:h="16718" w:code="1"/>
      <w:pgMar w:top="1116" w:right="954" w:bottom="1116" w:left="1107" w:header="0" w:footer="84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6B24D" w14:textId="77777777" w:rsidR="00097C05" w:rsidRDefault="00097C05" w:rsidP="00E746AF">
      <w:pPr>
        <w:spacing w:after="0" w:line="240" w:lineRule="auto"/>
      </w:pPr>
      <w:r>
        <w:separator/>
      </w:r>
    </w:p>
  </w:endnote>
  <w:endnote w:type="continuationSeparator" w:id="0">
    <w:p w14:paraId="73DBF25A" w14:textId="77777777" w:rsidR="00097C05" w:rsidRDefault="00097C05" w:rsidP="00E74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Yu Gothic"/>
    <w:panose1 w:val="00000000000000000000"/>
    <w:charset w:val="80"/>
    <w:family w:val="auto"/>
    <w:notTrueType/>
    <w:pitch w:val="default"/>
    <w:sig w:usb0="00000003" w:usb1="08070000" w:usb2="00000010" w:usb3="00000000" w:csb0="0002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B2165" w14:textId="722A5DF8" w:rsidR="00E746AF" w:rsidRPr="00940D17" w:rsidRDefault="00940D17" w:rsidP="00940D17">
    <w:pPr>
      <w:pStyle w:val="Footer"/>
      <w:ind w:left="144"/>
      <w:rPr>
        <w:rFonts w:ascii="Arial" w:hAnsi="Arial" w:cs="Arial"/>
        <w:sz w:val="18"/>
        <w:szCs w:val="18"/>
      </w:rPr>
    </w:pPr>
    <w:r w:rsidRPr="00A536B1">
      <w:rPr>
        <w:rFonts w:ascii="Arial" w:hAnsi="Arial" w:cs="Arial"/>
        <w:sz w:val="18"/>
        <w:szCs w:val="18"/>
        <w:lang w:val="en-IN"/>
      </w:rPr>
      <w:t>S24 I Clin Biochem Rev Vol 29 Suppl (i) Août 2008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150B6" w14:textId="483B5D36" w:rsidR="00E746AF" w:rsidRPr="00CC3DC6" w:rsidRDefault="00CC3DC6" w:rsidP="00CC3DC6">
    <w:pPr>
      <w:pStyle w:val="Footer"/>
      <w:ind w:right="414"/>
      <w:jc w:val="right"/>
      <w:rPr>
        <w:rFonts w:ascii="Arial" w:hAnsi="Arial" w:cs="Arial"/>
        <w:sz w:val="18"/>
        <w:szCs w:val="18"/>
      </w:rPr>
    </w:pPr>
    <w:r w:rsidRPr="00A536B1">
      <w:rPr>
        <w:rFonts w:ascii="Arial" w:hAnsi="Arial" w:cs="Arial"/>
        <w:sz w:val="18"/>
        <w:szCs w:val="18"/>
        <w:lang w:val="en-IN"/>
      </w:rPr>
      <w:t>Clin Biochem Rev Vol 29 Suppl (i) Août 2008 I S23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AA54F" w14:textId="77777777" w:rsidR="00EE7D3D" w:rsidRDefault="00EE7D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C9426" w14:textId="77777777" w:rsidR="00097C05" w:rsidRDefault="00097C05" w:rsidP="00E746AF">
      <w:pPr>
        <w:spacing w:after="0" w:line="240" w:lineRule="auto"/>
      </w:pPr>
      <w:r>
        <w:separator/>
      </w:r>
    </w:p>
  </w:footnote>
  <w:footnote w:type="continuationSeparator" w:id="0">
    <w:p w14:paraId="075766F7" w14:textId="77777777" w:rsidR="00097C05" w:rsidRDefault="00097C05" w:rsidP="00E746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16412" w14:textId="2A87617B" w:rsidR="00783FCD" w:rsidRDefault="00783F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F6D25" w14:textId="26B3703F" w:rsidR="00783FCD" w:rsidRDefault="00783F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0445E" w14:textId="70D4B096" w:rsidR="00783FCD" w:rsidRDefault="00783FC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82CA" w14:textId="2938D823" w:rsidR="00564926" w:rsidRDefault="00564926" w:rsidP="00783FCD">
    <w:pPr>
      <w:pStyle w:val="ListParagraph"/>
      <w:tabs>
        <w:tab w:val="left" w:pos="531"/>
      </w:tabs>
      <w:spacing w:before="900" w:after="0"/>
      <w:ind w:left="135"/>
      <w:contextualSpacing w:val="0"/>
      <w:rPr>
        <w:rFonts w:ascii="Arial" w:hAnsi="Arial" w:cs="Arial"/>
        <w:sz w:val="18"/>
        <w:szCs w:val="18"/>
      </w:rPr>
    </w:pPr>
    <w:proofErr w:type="spellStart"/>
    <w:r>
      <w:rPr>
        <w:rFonts w:ascii="Arial" w:hAnsi="Arial" w:cs="Arial"/>
        <w:sz w:val="18"/>
        <w:szCs w:val="18"/>
        <w:lang w:val="fr"/>
      </w:rPr>
      <w:t>Chesher</w:t>
    </w:r>
    <w:proofErr w:type="spellEnd"/>
    <w:r>
      <w:rPr>
        <w:rFonts w:ascii="Arial" w:hAnsi="Arial" w:cs="Arial"/>
        <w:sz w:val="18"/>
        <w:szCs w:val="18"/>
        <w:lang w:val="fr"/>
      </w:rPr>
      <w:t xml:space="preserve"> D</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2D343" w14:textId="04C88DA3" w:rsidR="00783FCD" w:rsidRPr="00A536B1" w:rsidRDefault="00783FCD" w:rsidP="00783FCD">
    <w:pPr>
      <w:pStyle w:val="Header"/>
      <w:spacing w:before="900"/>
      <w:ind w:left="135"/>
      <w:rPr>
        <w:rFonts w:ascii="Arial" w:hAnsi="Arial" w:cs="Arial"/>
        <w:lang w:val="fr-FR"/>
      </w:rPr>
    </w:pPr>
    <w:r>
      <w:rPr>
        <w:rFonts w:ascii="Arial" w:hAnsi="Arial" w:cs="Arial"/>
        <w:sz w:val="18"/>
        <w:szCs w:val="18"/>
        <w:lang w:val="fr"/>
      </w:rPr>
      <w:t>Évaluation de la Précision des dosages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90952" w14:textId="4CE5DC14" w:rsidR="00783FCD" w:rsidRDefault="00783F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F21D6"/>
    <w:multiLevelType w:val="hybridMultilevel"/>
    <w:tmpl w:val="705AAEE6"/>
    <w:lvl w:ilvl="0" w:tplc="E812903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5E3203"/>
    <w:multiLevelType w:val="hybridMultilevel"/>
    <w:tmpl w:val="A600C066"/>
    <w:lvl w:ilvl="0" w:tplc="0409000F">
      <w:start w:val="1"/>
      <w:numFmt w:val="decimal"/>
      <w:lvlText w:val="%1."/>
      <w:lvlJc w:val="left"/>
      <w:pPr>
        <w:ind w:left="1194" w:hanging="360"/>
      </w:pPr>
    </w:lvl>
    <w:lvl w:ilvl="1" w:tplc="04090019" w:tentative="1">
      <w:start w:val="1"/>
      <w:numFmt w:val="lowerLetter"/>
      <w:lvlText w:val="%2."/>
      <w:lvlJc w:val="left"/>
      <w:pPr>
        <w:ind w:left="1914" w:hanging="360"/>
      </w:pPr>
    </w:lvl>
    <w:lvl w:ilvl="2" w:tplc="0409001B" w:tentative="1">
      <w:start w:val="1"/>
      <w:numFmt w:val="lowerRoman"/>
      <w:lvlText w:val="%3."/>
      <w:lvlJc w:val="right"/>
      <w:pPr>
        <w:ind w:left="2634" w:hanging="180"/>
      </w:pPr>
    </w:lvl>
    <w:lvl w:ilvl="3" w:tplc="0409000F" w:tentative="1">
      <w:start w:val="1"/>
      <w:numFmt w:val="decimal"/>
      <w:lvlText w:val="%4."/>
      <w:lvlJc w:val="left"/>
      <w:pPr>
        <w:ind w:left="3354" w:hanging="360"/>
      </w:pPr>
    </w:lvl>
    <w:lvl w:ilvl="4" w:tplc="04090019" w:tentative="1">
      <w:start w:val="1"/>
      <w:numFmt w:val="lowerLetter"/>
      <w:lvlText w:val="%5."/>
      <w:lvlJc w:val="left"/>
      <w:pPr>
        <w:ind w:left="4074" w:hanging="360"/>
      </w:pPr>
    </w:lvl>
    <w:lvl w:ilvl="5" w:tplc="0409001B" w:tentative="1">
      <w:start w:val="1"/>
      <w:numFmt w:val="lowerRoman"/>
      <w:lvlText w:val="%6."/>
      <w:lvlJc w:val="right"/>
      <w:pPr>
        <w:ind w:left="4794" w:hanging="180"/>
      </w:pPr>
    </w:lvl>
    <w:lvl w:ilvl="6" w:tplc="0409000F" w:tentative="1">
      <w:start w:val="1"/>
      <w:numFmt w:val="decimal"/>
      <w:lvlText w:val="%7."/>
      <w:lvlJc w:val="left"/>
      <w:pPr>
        <w:ind w:left="5514" w:hanging="360"/>
      </w:pPr>
    </w:lvl>
    <w:lvl w:ilvl="7" w:tplc="04090019" w:tentative="1">
      <w:start w:val="1"/>
      <w:numFmt w:val="lowerLetter"/>
      <w:lvlText w:val="%8."/>
      <w:lvlJc w:val="left"/>
      <w:pPr>
        <w:ind w:left="6234" w:hanging="360"/>
      </w:pPr>
    </w:lvl>
    <w:lvl w:ilvl="8" w:tplc="0409001B" w:tentative="1">
      <w:start w:val="1"/>
      <w:numFmt w:val="lowerRoman"/>
      <w:lvlText w:val="%9."/>
      <w:lvlJc w:val="right"/>
      <w:pPr>
        <w:ind w:left="6954" w:hanging="180"/>
      </w:pPr>
    </w:lvl>
  </w:abstractNum>
  <w:abstractNum w:abstractNumId="2" w15:restartNumberingAfterBreak="0">
    <w:nsid w:val="19DA717B"/>
    <w:multiLevelType w:val="hybridMultilevel"/>
    <w:tmpl w:val="A600C066"/>
    <w:lvl w:ilvl="0" w:tplc="0409000F">
      <w:start w:val="1"/>
      <w:numFmt w:val="decimal"/>
      <w:lvlText w:val="%1."/>
      <w:lvlJc w:val="left"/>
      <w:pPr>
        <w:ind w:left="1194" w:hanging="360"/>
      </w:pPr>
    </w:lvl>
    <w:lvl w:ilvl="1" w:tplc="04090019" w:tentative="1">
      <w:start w:val="1"/>
      <w:numFmt w:val="lowerLetter"/>
      <w:lvlText w:val="%2."/>
      <w:lvlJc w:val="left"/>
      <w:pPr>
        <w:ind w:left="1914" w:hanging="360"/>
      </w:pPr>
    </w:lvl>
    <w:lvl w:ilvl="2" w:tplc="0409001B" w:tentative="1">
      <w:start w:val="1"/>
      <w:numFmt w:val="lowerRoman"/>
      <w:lvlText w:val="%3."/>
      <w:lvlJc w:val="right"/>
      <w:pPr>
        <w:ind w:left="2634" w:hanging="180"/>
      </w:pPr>
    </w:lvl>
    <w:lvl w:ilvl="3" w:tplc="0409000F" w:tentative="1">
      <w:start w:val="1"/>
      <w:numFmt w:val="decimal"/>
      <w:lvlText w:val="%4."/>
      <w:lvlJc w:val="left"/>
      <w:pPr>
        <w:ind w:left="3354" w:hanging="360"/>
      </w:pPr>
    </w:lvl>
    <w:lvl w:ilvl="4" w:tplc="04090019" w:tentative="1">
      <w:start w:val="1"/>
      <w:numFmt w:val="lowerLetter"/>
      <w:lvlText w:val="%5."/>
      <w:lvlJc w:val="left"/>
      <w:pPr>
        <w:ind w:left="4074" w:hanging="360"/>
      </w:pPr>
    </w:lvl>
    <w:lvl w:ilvl="5" w:tplc="0409001B" w:tentative="1">
      <w:start w:val="1"/>
      <w:numFmt w:val="lowerRoman"/>
      <w:lvlText w:val="%6."/>
      <w:lvlJc w:val="right"/>
      <w:pPr>
        <w:ind w:left="4794" w:hanging="180"/>
      </w:pPr>
    </w:lvl>
    <w:lvl w:ilvl="6" w:tplc="0409000F" w:tentative="1">
      <w:start w:val="1"/>
      <w:numFmt w:val="decimal"/>
      <w:lvlText w:val="%7."/>
      <w:lvlJc w:val="left"/>
      <w:pPr>
        <w:ind w:left="5514" w:hanging="360"/>
      </w:pPr>
    </w:lvl>
    <w:lvl w:ilvl="7" w:tplc="04090019" w:tentative="1">
      <w:start w:val="1"/>
      <w:numFmt w:val="lowerLetter"/>
      <w:lvlText w:val="%8."/>
      <w:lvlJc w:val="left"/>
      <w:pPr>
        <w:ind w:left="6234" w:hanging="360"/>
      </w:pPr>
    </w:lvl>
    <w:lvl w:ilvl="8" w:tplc="0409001B" w:tentative="1">
      <w:start w:val="1"/>
      <w:numFmt w:val="lowerRoman"/>
      <w:lvlText w:val="%9."/>
      <w:lvlJc w:val="right"/>
      <w:pPr>
        <w:ind w:left="6954" w:hanging="180"/>
      </w:pPr>
    </w:lvl>
  </w:abstractNum>
  <w:abstractNum w:abstractNumId="3" w15:restartNumberingAfterBreak="0">
    <w:nsid w:val="208A0FA9"/>
    <w:multiLevelType w:val="hybridMultilevel"/>
    <w:tmpl w:val="10A62DA2"/>
    <w:lvl w:ilvl="0" w:tplc="E812903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46115F"/>
    <w:multiLevelType w:val="hybridMultilevel"/>
    <w:tmpl w:val="4CA01CA8"/>
    <w:lvl w:ilvl="0" w:tplc="E812903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4B56C1"/>
    <w:multiLevelType w:val="hybridMultilevel"/>
    <w:tmpl w:val="DED089D4"/>
    <w:lvl w:ilvl="0" w:tplc="61684A76">
      <w:numFmt w:val="bullet"/>
      <w:lvlText w:val="•"/>
      <w:lvlJc w:val="left"/>
      <w:pPr>
        <w:ind w:left="891" w:hanging="360"/>
      </w:pPr>
      <w:rPr>
        <w:rFonts w:ascii="Times New Roman" w:eastAsia="TimesNewRomanPSMT" w:hAnsi="Times New Roman" w:cs="Times New Roman" w:hint="default"/>
      </w:rPr>
    </w:lvl>
    <w:lvl w:ilvl="1" w:tplc="04090003" w:tentative="1">
      <w:start w:val="1"/>
      <w:numFmt w:val="bullet"/>
      <w:lvlText w:val="o"/>
      <w:lvlJc w:val="left"/>
      <w:pPr>
        <w:ind w:left="1611" w:hanging="360"/>
      </w:pPr>
      <w:rPr>
        <w:rFonts w:ascii="Courier New" w:hAnsi="Courier New" w:cs="Courier New" w:hint="default"/>
      </w:rPr>
    </w:lvl>
    <w:lvl w:ilvl="2" w:tplc="04090005" w:tentative="1">
      <w:start w:val="1"/>
      <w:numFmt w:val="bullet"/>
      <w:lvlText w:val=""/>
      <w:lvlJc w:val="left"/>
      <w:pPr>
        <w:ind w:left="2331" w:hanging="360"/>
      </w:pPr>
      <w:rPr>
        <w:rFonts w:ascii="Wingdings" w:hAnsi="Wingdings" w:hint="default"/>
      </w:rPr>
    </w:lvl>
    <w:lvl w:ilvl="3" w:tplc="04090001" w:tentative="1">
      <w:start w:val="1"/>
      <w:numFmt w:val="bullet"/>
      <w:lvlText w:val=""/>
      <w:lvlJc w:val="left"/>
      <w:pPr>
        <w:ind w:left="3051" w:hanging="360"/>
      </w:pPr>
      <w:rPr>
        <w:rFonts w:ascii="Symbol" w:hAnsi="Symbol" w:hint="default"/>
      </w:rPr>
    </w:lvl>
    <w:lvl w:ilvl="4" w:tplc="04090003" w:tentative="1">
      <w:start w:val="1"/>
      <w:numFmt w:val="bullet"/>
      <w:lvlText w:val="o"/>
      <w:lvlJc w:val="left"/>
      <w:pPr>
        <w:ind w:left="3771" w:hanging="360"/>
      </w:pPr>
      <w:rPr>
        <w:rFonts w:ascii="Courier New" w:hAnsi="Courier New" w:cs="Courier New" w:hint="default"/>
      </w:rPr>
    </w:lvl>
    <w:lvl w:ilvl="5" w:tplc="04090005" w:tentative="1">
      <w:start w:val="1"/>
      <w:numFmt w:val="bullet"/>
      <w:lvlText w:val=""/>
      <w:lvlJc w:val="left"/>
      <w:pPr>
        <w:ind w:left="4491" w:hanging="360"/>
      </w:pPr>
      <w:rPr>
        <w:rFonts w:ascii="Wingdings" w:hAnsi="Wingdings" w:hint="default"/>
      </w:rPr>
    </w:lvl>
    <w:lvl w:ilvl="6" w:tplc="04090001" w:tentative="1">
      <w:start w:val="1"/>
      <w:numFmt w:val="bullet"/>
      <w:lvlText w:val=""/>
      <w:lvlJc w:val="left"/>
      <w:pPr>
        <w:ind w:left="5211" w:hanging="360"/>
      </w:pPr>
      <w:rPr>
        <w:rFonts w:ascii="Symbol" w:hAnsi="Symbol" w:hint="default"/>
      </w:rPr>
    </w:lvl>
    <w:lvl w:ilvl="7" w:tplc="04090003" w:tentative="1">
      <w:start w:val="1"/>
      <w:numFmt w:val="bullet"/>
      <w:lvlText w:val="o"/>
      <w:lvlJc w:val="left"/>
      <w:pPr>
        <w:ind w:left="5931" w:hanging="360"/>
      </w:pPr>
      <w:rPr>
        <w:rFonts w:ascii="Courier New" w:hAnsi="Courier New" w:cs="Courier New" w:hint="default"/>
      </w:rPr>
    </w:lvl>
    <w:lvl w:ilvl="8" w:tplc="04090005" w:tentative="1">
      <w:start w:val="1"/>
      <w:numFmt w:val="bullet"/>
      <w:lvlText w:val=""/>
      <w:lvlJc w:val="left"/>
      <w:pPr>
        <w:ind w:left="6651" w:hanging="360"/>
      </w:pPr>
      <w:rPr>
        <w:rFonts w:ascii="Wingdings" w:hAnsi="Wingdings" w:hint="default"/>
      </w:rPr>
    </w:lvl>
  </w:abstractNum>
  <w:abstractNum w:abstractNumId="6" w15:restartNumberingAfterBreak="0">
    <w:nsid w:val="6C9C7606"/>
    <w:multiLevelType w:val="hybridMultilevel"/>
    <w:tmpl w:val="FD6CA586"/>
    <w:lvl w:ilvl="0" w:tplc="3B5A65B0">
      <w:numFmt w:val="bullet"/>
      <w:lvlText w:val="•"/>
      <w:lvlJc w:val="left"/>
      <w:pPr>
        <w:ind w:left="1238" w:hanging="360"/>
      </w:pPr>
      <w:rPr>
        <w:rFonts w:ascii="Times New Roman" w:eastAsia="Times New Roman" w:hAnsi="Times New Roman" w:cs="Times New Roman" w:hint="default"/>
        <w:b w:val="0"/>
        <w:bCs w:val="0"/>
        <w:i w:val="0"/>
        <w:iCs w:val="0"/>
        <w:color w:val="231F20"/>
        <w:w w:val="100"/>
        <w:sz w:val="20"/>
        <w:szCs w:val="20"/>
      </w:rPr>
    </w:lvl>
    <w:lvl w:ilvl="1" w:tplc="04090003" w:tentative="1">
      <w:start w:val="1"/>
      <w:numFmt w:val="bullet"/>
      <w:lvlText w:val="o"/>
      <w:lvlJc w:val="left"/>
      <w:pPr>
        <w:ind w:left="1958" w:hanging="360"/>
      </w:pPr>
      <w:rPr>
        <w:rFonts w:ascii="Courier New" w:hAnsi="Courier New" w:cs="Courier New" w:hint="default"/>
      </w:rPr>
    </w:lvl>
    <w:lvl w:ilvl="2" w:tplc="04090005" w:tentative="1">
      <w:start w:val="1"/>
      <w:numFmt w:val="bullet"/>
      <w:lvlText w:val=""/>
      <w:lvlJc w:val="left"/>
      <w:pPr>
        <w:ind w:left="2678" w:hanging="360"/>
      </w:pPr>
      <w:rPr>
        <w:rFonts w:ascii="Wingdings" w:hAnsi="Wingdings" w:hint="default"/>
      </w:rPr>
    </w:lvl>
    <w:lvl w:ilvl="3" w:tplc="04090001" w:tentative="1">
      <w:start w:val="1"/>
      <w:numFmt w:val="bullet"/>
      <w:lvlText w:val=""/>
      <w:lvlJc w:val="left"/>
      <w:pPr>
        <w:ind w:left="3398" w:hanging="360"/>
      </w:pPr>
      <w:rPr>
        <w:rFonts w:ascii="Symbol" w:hAnsi="Symbol" w:hint="default"/>
      </w:rPr>
    </w:lvl>
    <w:lvl w:ilvl="4" w:tplc="04090003" w:tentative="1">
      <w:start w:val="1"/>
      <w:numFmt w:val="bullet"/>
      <w:lvlText w:val="o"/>
      <w:lvlJc w:val="left"/>
      <w:pPr>
        <w:ind w:left="4118" w:hanging="360"/>
      </w:pPr>
      <w:rPr>
        <w:rFonts w:ascii="Courier New" w:hAnsi="Courier New" w:cs="Courier New" w:hint="default"/>
      </w:rPr>
    </w:lvl>
    <w:lvl w:ilvl="5" w:tplc="04090005" w:tentative="1">
      <w:start w:val="1"/>
      <w:numFmt w:val="bullet"/>
      <w:lvlText w:val=""/>
      <w:lvlJc w:val="left"/>
      <w:pPr>
        <w:ind w:left="4838" w:hanging="360"/>
      </w:pPr>
      <w:rPr>
        <w:rFonts w:ascii="Wingdings" w:hAnsi="Wingdings" w:hint="default"/>
      </w:rPr>
    </w:lvl>
    <w:lvl w:ilvl="6" w:tplc="04090001" w:tentative="1">
      <w:start w:val="1"/>
      <w:numFmt w:val="bullet"/>
      <w:lvlText w:val=""/>
      <w:lvlJc w:val="left"/>
      <w:pPr>
        <w:ind w:left="5558" w:hanging="360"/>
      </w:pPr>
      <w:rPr>
        <w:rFonts w:ascii="Symbol" w:hAnsi="Symbol" w:hint="default"/>
      </w:rPr>
    </w:lvl>
    <w:lvl w:ilvl="7" w:tplc="04090003" w:tentative="1">
      <w:start w:val="1"/>
      <w:numFmt w:val="bullet"/>
      <w:lvlText w:val="o"/>
      <w:lvlJc w:val="left"/>
      <w:pPr>
        <w:ind w:left="6278" w:hanging="360"/>
      </w:pPr>
      <w:rPr>
        <w:rFonts w:ascii="Courier New" w:hAnsi="Courier New" w:cs="Courier New" w:hint="default"/>
      </w:rPr>
    </w:lvl>
    <w:lvl w:ilvl="8" w:tplc="04090005" w:tentative="1">
      <w:start w:val="1"/>
      <w:numFmt w:val="bullet"/>
      <w:lvlText w:val=""/>
      <w:lvlJc w:val="left"/>
      <w:pPr>
        <w:ind w:left="6998" w:hanging="360"/>
      </w:pPr>
      <w:rPr>
        <w:rFonts w:ascii="Wingdings" w:hAnsi="Wingdings" w:hint="default"/>
      </w:rPr>
    </w:lvl>
  </w:abstractNum>
  <w:num w:numId="1" w16cid:durableId="1443183157">
    <w:abstractNumId w:val="5"/>
  </w:num>
  <w:num w:numId="2" w16cid:durableId="421607979">
    <w:abstractNumId w:val="3"/>
  </w:num>
  <w:num w:numId="3" w16cid:durableId="2128425551">
    <w:abstractNumId w:val="4"/>
  </w:num>
  <w:num w:numId="4" w16cid:durableId="237057285">
    <w:abstractNumId w:val="6"/>
  </w:num>
  <w:num w:numId="5" w16cid:durableId="1113481507">
    <w:abstractNumId w:val="0"/>
  </w:num>
  <w:num w:numId="6" w16cid:durableId="104348643">
    <w:abstractNumId w:val="2"/>
  </w:num>
  <w:num w:numId="7" w16cid:durableId="6554550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6AF"/>
    <w:rsid w:val="00017E44"/>
    <w:rsid w:val="00042F18"/>
    <w:rsid w:val="00055515"/>
    <w:rsid w:val="00082A0E"/>
    <w:rsid w:val="00087031"/>
    <w:rsid w:val="00097C05"/>
    <w:rsid w:val="000C400B"/>
    <w:rsid w:val="000D1BC2"/>
    <w:rsid w:val="000D51D7"/>
    <w:rsid w:val="000E0672"/>
    <w:rsid w:val="000F549D"/>
    <w:rsid w:val="000F659C"/>
    <w:rsid w:val="001063A3"/>
    <w:rsid w:val="001160E5"/>
    <w:rsid w:val="001300B5"/>
    <w:rsid w:val="001457E1"/>
    <w:rsid w:val="001464A5"/>
    <w:rsid w:val="0015092B"/>
    <w:rsid w:val="00155426"/>
    <w:rsid w:val="00156BF2"/>
    <w:rsid w:val="001624CA"/>
    <w:rsid w:val="00186873"/>
    <w:rsid w:val="001C4996"/>
    <w:rsid w:val="001C5206"/>
    <w:rsid w:val="001D7E84"/>
    <w:rsid w:val="001E02BE"/>
    <w:rsid w:val="001E378C"/>
    <w:rsid w:val="001F79ED"/>
    <w:rsid w:val="00220BC1"/>
    <w:rsid w:val="00263372"/>
    <w:rsid w:val="00282118"/>
    <w:rsid w:val="00283240"/>
    <w:rsid w:val="002C7C31"/>
    <w:rsid w:val="002D7A93"/>
    <w:rsid w:val="002E3786"/>
    <w:rsid w:val="002F4055"/>
    <w:rsid w:val="002F6C00"/>
    <w:rsid w:val="00321D37"/>
    <w:rsid w:val="00323CE5"/>
    <w:rsid w:val="0034648D"/>
    <w:rsid w:val="00375E23"/>
    <w:rsid w:val="00387A32"/>
    <w:rsid w:val="003911C8"/>
    <w:rsid w:val="00396434"/>
    <w:rsid w:val="003964C1"/>
    <w:rsid w:val="003A4B7B"/>
    <w:rsid w:val="003B2C34"/>
    <w:rsid w:val="003B4884"/>
    <w:rsid w:val="003B751F"/>
    <w:rsid w:val="003C18A8"/>
    <w:rsid w:val="003C444A"/>
    <w:rsid w:val="003D3F8A"/>
    <w:rsid w:val="004011F0"/>
    <w:rsid w:val="004207D1"/>
    <w:rsid w:val="00426761"/>
    <w:rsid w:val="00445998"/>
    <w:rsid w:val="00456824"/>
    <w:rsid w:val="00460C38"/>
    <w:rsid w:val="0046390B"/>
    <w:rsid w:val="00471915"/>
    <w:rsid w:val="00472A25"/>
    <w:rsid w:val="004911C2"/>
    <w:rsid w:val="004940B6"/>
    <w:rsid w:val="004A47FF"/>
    <w:rsid w:val="004C5534"/>
    <w:rsid w:val="004C5B4A"/>
    <w:rsid w:val="004C6AD7"/>
    <w:rsid w:val="004E3937"/>
    <w:rsid w:val="004E7E47"/>
    <w:rsid w:val="004F25DE"/>
    <w:rsid w:val="004F5E40"/>
    <w:rsid w:val="005311D4"/>
    <w:rsid w:val="0056275D"/>
    <w:rsid w:val="00564926"/>
    <w:rsid w:val="005938A4"/>
    <w:rsid w:val="005967BE"/>
    <w:rsid w:val="005A16E2"/>
    <w:rsid w:val="005C0E4E"/>
    <w:rsid w:val="005D15EA"/>
    <w:rsid w:val="005D1BAC"/>
    <w:rsid w:val="005F307B"/>
    <w:rsid w:val="005F3FB3"/>
    <w:rsid w:val="00621619"/>
    <w:rsid w:val="00626EC3"/>
    <w:rsid w:val="00644485"/>
    <w:rsid w:val="00646A75"/>
    <w:rsid w:val="00660655"/>
    <w:rsid w:val="00672AA1"/>
    <w:rsid w:val="0068037F"/>
    <w:rsid w:val="00687BA5"/>
    <w:rsid w:val="006A51A0"/>
    <w:rsid w:val="006C1B6B"/>
    <w:rsid w:val="006C1EFE"/>
    <w:rsid w:val="006C49DA"/>
    <w:rsid w:val="00731976"/>
    <w:rsid w:val="0074409F"/>
    <w:rsid w:val="00756466"/>
    <w:rsid w:val="0076739A"/>
    <w:rsid w:val="00783FCD"/>
    <w:rsid w:val="00790F6E"/>
    <w:rsid w:val="00796DE5"/>
    <w:rsid w:val="007B05C3"/>
    <w:rsid w:val="007C7E7E"/>
    <w:rsid w:val="007D1759"/>
    <w:rsid w:val="007D17B9"/>
    <w:rsid w:val="007E605B"/>
    <w:rsid w:val="008010CC"/>
    <w:rsid w:val="00801E44"/>
    <w:rsid w:val="0081705E"/>
    <w:rsid w:val="00863815"/>
    <w:rsid w:val="00863BCC"/>
    <w:rsid w:val="008741CA"/>
    <w:rsid w:val="00882298"/>
    <w:rsid w:val="00897E1D"/>
    <w:rsid w:val="008A5E69"/>
    <w:rsid w:val="008B1709"/>
    <w:rsid w:val="008D4001"/>
    <w:rsid w:val="008D40AC"/>
    <w:rsid w:val="00900938"/>
    <w:rsid w:val="00923C0E"/>
    <w:rsid w:val="0093116B"/>
    <w:rsid w:val="00940D17"/>
    <w:rsid w:val="00944E70"/>
    <w:rsid w:val="009772D0"/>
    <w:rsid w:val="00977B36"/>
    <w:rsid w:val="00992EC3"/>
    <w:rsid w:val="009B3B18"/>
    <w:rsid w:val="009D7388"/>
    <w:rsid w:val="009D73B4"/>
    <w:rsid w:val="009E7F0D"/>
    <w:rsid w:val="00A01436"/>
    <w:rsid w:val="00A21A96"/>
    <w:rsid w:val="00A427C8"/>
    <w:rsid w:val="00A536B1"/>
    <w:rsid w:val="00A66A08"/>
    <w:rsid w:val="00A93C0A"/>
    <w:rsid w:val="00AC40EF"/>
    <w:rsid w:val="00AE72A4"/>
    <w:rsid w:val="00B065FC"/>
    <w:rsid w:val="00B27F9A"/>
    <w:rsid w:val="00B33BDE"/>
    <w:rsid w:val="00B50AF6"/>
    <w:rsid w:val="00B637E0"/>
    <w:rsid w:val="00B66386"/>
    <w:rsid w:val="00B82DAD"/>
    <w:rsid w:val="00B969F7"/>
    <w:rsid w:val="00BB526D"/>
    <w:rsid w:val="00BC21A4"/>
    <w:rsid w:val="00BE7E4E"/>
    <w:rsid w:val="00BF1F94"/>
    <w:rsid w:val="00C03BFF"/>
    <w:rsid w:val="00C74697"/>
    <w:rsid w:val="00C776C8"/>
    <w:rsid w:val="00CA01D9"/>
    <w:rsid w:val="00CC3DC6"/>
    <w:rsid w:val="00D168AF"/>
    <w:rsid w:val="00D473EB"/>
    <w:rsid w:val="00D511EC"/>
    <w:rsid w:val="00D604E8"/>
    <w:rsid w:val="00D67E65"/>
    <w:rsid w:val="00D757EE"/>
    <w:rsid w:val="00D75C55"/>
    <w:rsid w:val="00D81141"/>
    <w:rsid w:val="00D8303F"/>
    <w:rsid w:val="00DA701F"/>
    <w:rsid w:val="00DB45FE"/>
    <w:rsid w:val="00DC52B7"/>
    <w:rsid w:val="00DF5A15"/>
    <w:rsid w:val="00E04D4B"/>
    <w:rsid w:val="00E243D6"/>
    <w:rsid w:val="00E52322"/>
    <w:rsid w:val="00E6159F"/>
    <w:rsid w:val="00E7208A"/>
    <w:rsid w:val="00E746AF"/>
    <w:rsid w:val="00E855BC"/>
    <w:rsid w:val="00E904D0"/>
    <w:rsid w:val="00E95036"/>
    <w:rsid w:val="00EB2229"/>
    <w:rsid w:val="00EB2A2E"/>
    <w:rsid w:val="00EE7D3D"/>
    <w:rsid w:val="00EF75BF"/>
    <w:rsid w:val="00F01FB3"/>
    <w:rsid w:val="00F03E8A"/>
    <w:rsid w:val="00F06E0B"/>
    <w:rsid w:val="00F07320"/>
    <w:rsid w:val="00F54559"/>
    <w:rsid w:val="00F65517"/>
    <w:rsid w:val="00F72B4B"/>
    <w:rsid w:val="00F90E52"/>
    <w:rsid w:val="00FA228B"/>
    <w:rsid w:val="00FA3CD1"/>
    <w:rsid w:val="00FA513F"/>
    <w:rsid w:val="00FB5BA8"/>
    <w:rsid w:val="00FD7183"/>
    <w:rsid w:val="00FE1954"/>
    <w:rsid w:val="00FF14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C43120"/>
  <w15:chartTrackingRefBased/>
  <w15:docId w15:val="{468F1D3D-83F0-4715-82EF-60280BBE9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46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46AF"/>
  </w:style>
  <w:style w:type="paragraph" w:styleId="Footer">
    <w:name w:val="footer"/>
    <w:basedOn w:val="Normal"/>
    <w:link w:val="FooterChar"/>
    <w:uiPriority w:val="99"/>
    <w:unhideWhenUsed/>
    <w:rsid w:val="00E746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46AF"/>
  </w:style>
  <w:style w:type="character" w:styleId="Hyperlink">
    <w:name w:val="Hyperlink"/>
    <w:basedOn w:val="DefaultParagraphFont"/>
    <w:uiPriority w:val="99"/>
    <w:unhideWhenUsed/>
    <w:rsid w:val="00EB2A2E"/>
    <w:rPr>
      <w:color w:val="0563C1" w:themeColor="hyperlink"/>
      <w:u w:val="single"/>
    </w:rPr>
  </w:style>
  <w:style w:type="character" w:styleId="UnresolvedMention">
    <w:name w:val="Unresolved Mention"/>
    <w:basedOn w:val="DefaultParagraphFont"/>
    <w:uiPriority w:val="99"/>
    <w:semiHidden/>
    <w:unhideWhenUsed/>
    <w:rsid w:val="00EB2A2E"/>
    <w:rPr>
      <w:color w:val="605E5C"/>
      <w:shd w:val="clear" w:color="auto" w:fill="E1DFDD"/>
    </w:rPr>
  </w:style>
  <w:style w:type="table" w:styleId="TableGrid">
    <w:name w:val="Table Grid"/>
    <w:basedOn w:val="TableNormal"/>
    <w:uiPriority w:val="39"/>
    <w:rsid w:val="00EB2A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B2A2E"/>
    <w:pPr>
      <w:ind w:left="720"/>
      <w:contextualSpacing/>
    </w:pPr>
  </w:style>
  <w:style w:type="character" w:styleId="PlaceholderText">
    <w:name w:val="Placeholder Text"/>
    <w:basedOn w:val="DefaultParagraphFont"/>
    <w:uiPriority w:val="99"/>
    <w:semiHidden/>
    <w:rsid w:val="00E855B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ougc@med.usyd.edu.au" TargetMode="Externa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316</TotalTime>
  <Pages>4</Pages>
  <Words>2316</Words>
  <Characters>12396</Characters>
  <Application>Microsoft Office Word</Application>
  <DocSecurity>0</DocSecurity>
  <Lines>442</Lines>
  <Paragraphs>226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mx02 Apps 1</cp:lastModifiedBy>
  <cp:revision>12</cp:revision>
  <dcterms:created xsi:type="dcterms:W3CDTF">2024-12-06T09:04:00Z</dcterms:created>
  <dcterms:modified xsi:type="dcterms:W3CDTF">2025-05-03T05:34:00Z</dcterms:modified>
</cp:coreProperties>
</file>