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EFB46" w14:textId="556F22EC" w:rsidR="0078396E" w:rsidRPr="00EB2E8A" w:rsidRDefault="0078396E" w:rsidP="0078396E">
      <w:pPr>
        <w:pStyle w:val="Header"/>
        <w:tabs>
          <w:tab w:val="clear" w:pos="4320"/>
          <w:tab w:val="clear" w:pos="8640"/>
          <w:tab w:val="right" w:pos="10800"/>
        </w:tabs>
        <w:ind w:left="900" w:hanging="900"/>
        <w:rPr>
          <w:rFonts w:ascii="Arial Rounded MT Bold" w:hAnsi="Arial Rounded MT Bold"/>
          <w:sz w:val="28"/>
          <w:szCs w:val="28"/>
          <w:lang w:val="fr-FR"/>
        </w:rPr>
      </w:pPr>
      <w:r>
        <w:rPr>
          <w:rFonts w:ascii="Arial Rounded MT Bold" w:hAnsi="Arial Rounded MT Bold"/>
          <w:sz w:val="28"/>
          <w:szCs w:val="28"/>
          <w:lang w:val="fr"/>
        </w:rPr>
        <w:t>Devoirs : Quiz de lecture comparative inter-laboratoires</w:t>
      </w:r>
    </w:p>
    <w:p w14:paraId="0C4C5C38" w14:textId="77777777" w:rsidR="0078396E" w:rsidRPr="00EB2E8A" w:rsidRDefault="0078396E" w:rsidP="0078396E">
      <w:pPr>
        <w:spacing w:before="60" w:after="60"/>
        <w:rPr>
          <w:rFonts w:ascii="Calibri" w:hAnsi="Calibri" w:cs="Calibri"/>
          <w:sz w:val="22"/>
          <w:szCs w:val="22"/>
          <w:lang w:val="fr-FR"/>
        </w:rPr>
      </w:pPr>
    </w:p>
    <w:p w14:paraId="79386510" w14:textId="15D44AF5" w:rsidR="0078396E" w:rsidRPr="003F3CF4" w:rsidRDefault="0078396E" w:rsidP="0078396E">
      <w:pPr>
        <w:spacing w:before="60" w:after="60"/>
        <w:rPr>
          <w:rFonts w:ascii="Calibri" w:hAnsi="Calibri" w:cs="Calibri"/>
          <w:sz w:val="22"/>
          <w:szCs w:val="22"/>
        </w:rPr>
      </w:pPr>
      <w:r>
        <w:rPr>
          <w:rFonts w:ascii="Calibri" w:hAnsi="Calibri" w:cs="Calibri"/>
          <w:sz w:val="22"/>
          <w:szCs w:val="22"/>
          <w:lang w:val="fr"/>
        </w:rPr>
        <w:t xml:space="preserve">Répondre aux questions suivantes ci-dessous après avoir lu les documents suivants, </w:t>
      </w:r>
      <w:r>
        <w:rPr>
          <w:rFonts w:ascii="Calibri" w:hAnsi="Calibri" w:cs="Calibri"/>
          <w:i/>
          <w:iCs/>
          <w:sz w:val="22"/>
          <w:szCs w:val="22"/>
          <w:u w:val="single"/>
          <w:lang w:val="fr"/>
        </w:rPr>
        <w:t>Aide de travail 1 : Comparaison des programmes de PT</w:t>
      </w:r>
      <w:r>
        <w:rPr>
          <w:rFonts w:ascii="Calibri" w:hAnsi="Calibri" w:cs="Calibri"/>
          <w:i/>
          <w:iCs/>
          <w:sz w:val="22"/>
          <w:szCs w:val="22"/>
          <w:lang w:val="fr"/>
        </w:rPr>
        <w:t xml:space="preserve"> et </w:t>
      </w:r>
      <w:r>
        <w:rPr>
          <w:rFonts w:ascii="Calibri" w:hAnsi="Calibri" w:cs="Calibri"/>
          <w:i/>
          <w:iCs/>
          <w:sz w:val="22"/>
          <w:szCs w:val="22"/>
          <w:u w:val="single"/>
          <w:lang w:val="fr"/>
        </w:rPr>
        <w:t>Aide de travail 2 Interprétation des rapports de comparaison</w:t>
      </w:r>
      <w:r>
        <w:rPr>
          <w:rFonts w:ascii="Calibri" w:hAnsi="Calibri" w:cs="Calibri"/>
          <w:i/>
          <w:iCs/>
          <w:sz w:val="22"/>
          <w:szCs w:val="22"/>
          <w:lang w:val="fr"/>
        </w:rPr>
        <w:t xml:space="preserve">. </w:t>
      </w:r>
      <w:r>
        <w:rPr>
          <w:rFonts w:ascii="Calibri" w:hAnsi="Calibri" w:cs="Calibri"/>
          <w:sz w:val="22"/>
          <w:szCs w:val="22"/>
          <w:lang w:val="fr"/>
        </w:rPr>
        <w:t xml:space="preserve"> Écrire vos réponses dans l’espace prévu.</w:t>
      </w:r>
    </w:p>
    <w:p w14:paraId="038A0FC0" w14:textId="77777777" w:rsidR="0078396E" w:rsidRDefault="0078396E" w:rsidP="0078396E">
      <w:pPr>
        <w:pStyle w:val="Default"/>
      </w:pPr>
    </w:p>
    <w:p w14:paraId="628AF2D1" w14:textId="1282F5D7" w:rsidR="0078396E" w:rsidRPr="00EB2E8A" w:rsidRDefault="0078396E" w:rsidP="00EB2E8A">
      <w:pPr>
        <w:numPr>
          <w:ilvl w:val="0"/>
          <w:numId w:val="1"/>
        </w:numPr>
        <w:spacing w:before="60" w:after="60"/>
        <w:ind w:left="270" w:right="315" w:hanging="270"/>
        <w:rPr>
          <w:rFonts w:ascii="Calibri" w:hAnsi="Calibri" w:cs="Calibri"/>
          <w:sz w:val="22"/>
          <w:szCs w:val="22"/>
          <w:lang w:val="fr-FR"/>
        </w:rPr>
      </w:pPr>
      <w:r>
        <w:rPr>
          <w:lang w:val="fr"/>
        </w:rPr>
        <w:t xml:space="preserve"> La comparaison ou le rapport du CV du laboratoire au CV du groupe est connu sous le nom </w:t>
      </w:r>
      <w:proofErr w:type="gramStart"/>
      <w:r>
        <w:rPr>
          <w:lang w:val="fr"/>
        </w:rPr>
        <w:t xml:space="preserve">de </w:t>
      </w:r>
      <w:r>
        <w:rPr>
          <w:sz w:val="23"/>
          <w:szCs w:val="23"/>
          <w:lang w:val="fr"/>
        </w:rPr>
        <w:t xml:space="preserve"> _</w:t>
      </w:r>
      <w:proofErr w:type="gramEnd"/>
      <w:r>
        <w:rPr>
          <w:sz w:val="23"/>
          <w:szCs w:val="23"/>
          <w:lang w:val="fr"/>
        </w:rPr>
        <w:t>__________________________________________________________________</w:t>
      </w:r>
    </w:p>
    <w:p w14:paraId="0792335E" w14:textId="77777777" w:rsidR="0078396E" w:rsidRPr="00EB2E8A" w:rsidRDefault="0078396E" w:rsidP="0078396E">
      <w:pPr>
        <w:spacing w:before="60" w:after="60"/>
        <w:ind w:left="270"/>
        <w:rPr>
          <w:rFonts w:ascii="Calibri" w:hAnsi="Calibri" w:cs="Calibri"/>
          <w:sz w:val="22"/>
          <w:szCs w:val="22"/>
          <w:lang w:val="fr-FR"/>
        </w:rPr>
      </w:pPr>
    </w:p>
    <w:p w14:paraId="0EC93ECB" w14:textId="656ED001" w:rsidR="0078396E" w:rsidRDefault="0078396E" w:rsidP="0078396E">
      <w:pPr>
        <w:numPr>
          <w:ilvl w:val="0"/>
          <w:numId w:val="1"/>
        </w:numPr>
        <w:spacing w:before="60" w:after="60"/>
        <w:ind w:left="270" w:hanging="270"/>
        <w:rPr>
          <w:rFonts w:ascii="Calibri" w:hAnsi="Calibri" w:cs="Calibri"/>
          <w:sz w:val="22"/>
          <w:szCs w:val="22"/>
        </w:rPr>
      </w:pPr>
      <w:r>
        <w:rPr>
          <w:rFonts w:ascii="Calibri" w:hAnsi="Calibri" w:cs="Calibri"/>
          <w:sz w:val="22"/>
          <w:szCs w:val="22"/>
          <w:lang w:val="fr"/>
        </w:rPr>
        <w:t xml:space="preserve"> Fournir la formule de calcul du CVR. _________________________________________</w:t>
      </w:r>
      <w:r w:rsidR="00EB2E8A">
        <w:rPr>
          <w:rFonts w:ascii="Calibri" w:hAnsi="Calibri" w:cs="Calibri"/>
          <w:sz w:val="22"/>
          <w:szCs w:val="22"/>
          <w:lang w:val="fr"/>
        </w:rPr>
        <w:t>_______</w:t>
      </w:r>
    </w:p>
    <w:p w14:paraId="597ABA93" w14:textId="77777777" w:rsidR="0078396E" w:rsidRDefault="0078396E" w:rsidP="0078396E">
      <w:pPr>
        <w:pStyle w:val="ListParagraph"/>
        <w:rPr>
          <w:rFonts w:ascii="Calibri" w:hAnsi="Calibri" w:cs="Calibri"/>
          <w:sz w:val="22"/>
          <w:szCs w:val="22"/>
        </w:rPr>
      </w:pPr>
    </w:p>
    <w:p w14:paraId="54548885" w14:textId="77777777" w:rsidR="0078396E" w:rsidRDefault="0078396E" w:rsidP="0078396E">
      <w:pPr>
        <w:numPr>
          <w:ilvl w:val="0"/>
          <w:numId w:val="1"/>
        </w:numPr>
        <w:spacing w:before="60" w:after="60"/>
        <w:ind w:left="270" w:hanging="270"/>
        <w:rPr>
          <w:rFonts w:ascii="Calibri" w:hAnsi="Calibri" w:cs="Calibri"/>
          <w:sz w:val="22"/>
          <w:szCs w:val="22"/>
        </w:rPr>
      </w:pPr>
      <w:r>
        <w:rPr>
          <w:rFonts w:ascii="Calibri" w:hAnsi="Calibri" w:cs="Calibri"/>
          <w:sz w:val="22"/>
          <w:szCs w:val="22"/>
          <w:lang w:val="fr"/>
        </w:rPr>
        <w:t xml:space="preserve"> Comparaison des programmes EEQ.  Associer les éléments lettrés (Description) aux choix numérotés (Type de programme EEQ). Écrire uniquement le numéro dans l’espace prévu</w:t>
      </w:r>
    </w:p>
    <w:p w14:paraId="4A063E77" w14:textId="77777777" w:rsidR="0078396E" w:rsidRDefault="0078396E" w:rsidP="0078396E">
      <w:pPr>
        <w:pStyle w:val="Default"/>
        <w:ind w:left="270"/>
        <w:rPr>
          <w:b/>
        </w:rPr>
      </w:pPr>
    </w:p>
    <w:p w14:paraId="6C974780" w14:textId="1CA33764" w:rsidR="0078396E" w:rsidRPr="00EB2E8A" w:rsidRDefault="0078396E" w:rsidP="0078396E">
      <w:pPr>
        <w:pStyle w:val="Default"/>
        <w:rPr>
          <w:lang w:val="fr-FR"/>
        </w:rPr>
      </w:pPr>
      <w:r>
        <w:rPr>
          <w:b/>
          <w:bCs/>
          <w:lang w:val="fr"/>
        </w:rPr>
        <w:t>Choix</w:t>
      </w:r>
      <w:r>
        <w:rPr>
          <w:lang w:val="fr"/>
        </w:rPr>
        <w:t> : 1. Test de compétence</w:t>
      </w:r>
      <w:r w:rsidR="00EB2E8A">
        <w:rPr>
          <w:lang w:val="fr"/>
        </w:rPr>
        <w:tab/>
      </w:r>
      <w:r>
        <w:rPr>
          <w:lang w:val="fr"/>
        </w:rPr>
        <w:t>2. Programme de comparaison inter-laboratoires</w:t>
      </w:r>
    </w:p>
    <w:p w14:paraId="029EE567" w14:textId="77777777" w:rsidR="0078396E" w:rsidRPr="00EB2E8A" w:rsidRDefault="0078396E" w:rsidP="0078396E">
      <w:pPr>
        <w:pStyle w:val="Default"/>
        <w:rPr>
          <w:lang w:val="fr-FR"/>
        </w:rPr>
      </w:pPr>
    </w:p>
    <w:p w14:paraId="57C266D5" w14:textId="0BCA3B87" w:rsidR="0078396E" w:rsidRPr="00EB2E8A" w:rsidRDefault="0078396E" w:rsidP="00EB2E8A">
      <w:pPr>
        <w:pStyle w:val="Default"/>
        <w:ind w:left="612" w:hanging="594"/>
        <w:rPr>
          <w:lang w:val="fr-FR"/>
        </w:rPr>
      </w:pPr>
      <w:r>
        <w:rPr>
          <w:sz w:val="22"/>
          <w:szCs w:val="22"/>
          <w:lang w:val="fr"/>
        </w:rPr>
        <w:t xml:space="preserve">_____ a. </w:t>
      </w:r>
      <w:r>
        <w:rPr>
          <w:lang w:val="fr"/>
        </w:rPr>
        <w:t>De nombreux laboratoires analysant le même numéro de lot de matériel de contrôle soumettent des statistiques récapitulatives mensuelles</w:t>
      </w:r>
      <w:r>
        <w:rPr>
          <w:sz w:val="23"/>
          <w:szCs w:val="23"/>
          <w:lang w:val="fr"/>
        </w:rPr>
        <w:t xml:space="preserve">. </w:t>
      </w:r>
    </w:p>
    <w:p w14:paraId="2A4411F4" w14:textId="24A3FCE8" w:rsidR="0078396E" w:rsidRPr="00EB2E8A" w:rsidRDefault="0078396E" w:rsidP="00EB2E8A">
      <w:pPr>
        <w:pStyle w:val="Default"/>
        <w:ind w:left="630" w:hanging="612"/>
        <w:rPr>
          <w:sz w:val="23"/>
          <w:szCs w:val="23"/>
          <w:lang w:val="fr-FR"/>
        </w:rPr>
      </w:pPr>
      <w:r>
        <w:rPr>
          <w:sz w:val="22"/>
          <w:szCs w:val="22"/>
          <w:lang w:val="fr"/>
        </w:rPr>
        <w:t xml:space="preserve">_____ b. </w:t>
      </w:r>
      <w:r>
        <w:rPr>
          <w:lang w:val="fr"/>
        </w:rPr>
        <w:t>Si le délai de transmission des rapports est long, il se peut que les laboratoires ne soient pas en mesure de détecter et de corriger en temps opportun les problèmes qui affectent la qualité</w:t>
      </w:r>
      <w:r>
        <w:rPr>
          <w:sz w:val="23"/>
          <w:szCs w:val="23"/>
          <w:lang w:val="fr"/>
        </w:rPr>
        <w:t>.</w:t>
      </w:r>
    </w:p>
    <w:p w14:paraId="10717970" w14:textId="77777777" w:rsidR="0078396E" w:rsidRPr="00EB2E8A" w:rsidRDefault="0078396E" w:rsidP="0078396E">
      <w:pPr>
        <w:pStyle w:val="Default"/>
        <w:rPr>
          <w:sz w:val="23"/>
          <w:szCs w:val="23"/>
          <w:lang w:val="fr-FR"/>
        </w:rPr>
      </w:pPr>
      <w:r>
        <w:rPr>
          <w:sz w:val="23"/>
          <w:szCs w:val="23"/>
          <w:lang w:val="fr"/>
        </w:rPr>
        <w:t xml:space="preserve">_____ c. Les valeurs des échantillons NE sont </w:t>
      </w:r>
      <w:r>
        <w:rPr>
          <w:lang w:val="fr"/>
        </w:rPr>
        <w:t>PAS connues au moment des tests</w:t>
      </w:r>
      <w:r>
        <w:rPr>
          <w:sz w:val="23"/>
          <w:szCs w:val="23"/>
          <w:lang w:val="fr"/>
        </w:rPr>
        <w:t xml:space="preserve">. </w:t>
      </w:r>
    </w:p>
    <w:p w14:paraId="6C4C6F36" w14:textId="77777777" w:rsidR="0078396E" w:rsidRPr="00EB2E8A" w:rsidRDefault="0078396E" w:rsidP="0078396E">
      <w:pPr>
        <w:pStyle w:val="Default"/>
        <w:rPr>
          <w:sz w:val="23"/>
          <w:szCs w:val="23"/>
          <w:lang w:val="fr-FR"/>
        </w:rPr>
      </w:pPr>
      <w:r>
        <w:rPr>
          <w:sz w:val="23"/>
          <w:szCs w:val="23"/>
          <w:lang w:val="fr"/>
        </w:rPr>
        <w:t xml:space="preserve">_____ d. </w:t>
      </w:r>
      <w:r>
        <w:rPr>
          <w:lang w:val="fr"/>
        </w:rPr>
        <w:t>Coûts de participation supplémentaires.</w:t>
      </w:r>
    </w:p>
    <w:p w14:paraId="4B536D4B" w14:textId="77777777" w:rsidR="0078396E" w:rsidRPr="00EB2E8A" w:rsidRDefault="0078396E" w:rsidP="0078396E">
      <w:pPr>
        <w:pStyle w:val="Default"/>
        <w:rPr>
          <w:lang w:val="fr-FR"/>
        </w:rPr>
      </w:pPr>
    </w:p>
    <w:p w14:paraId="5A94A7B1" w14:textId="77777777" w:rsidR="0078396E" w:rsidRPr="00EB2E8A" w:rsidRDefault="0078396E" w:rsidP="0078396E">
      <w:pPr>
        <w:pStyle w:val="Default"/>
        <w:rPr>
          <w:lang w:val="fr-FR"/>
        </w:rPr>
      </w:pPr>
    </w:p>
    <w:p w14:paraId="13F21C27" w14:textId="7D642A8D" w:rsidR="0078396E" w:rsidRPr="00EB2E8A" w:rsidRDefault="0078396E" w:rsidP="0078396E">
      <w:pPr>
        <w:pStyle w:val="Default"/>
        <w:numPr>
          <w:ilvl w:val="0"/>
          <w:numId w:val="1"/>
        </w:numPr>
        <w:ind w:left="360" w:hanging="270"/>
        <w:rPr>
          <w:sz w:val="22"/>
          <w:szCs w:val="22"/>
          <w:lang w:val="fr-FR"/>
        </w:rPr>
      </w:pPr>
      <w:r>
        <w:rPr>
          <w:sz w:val="22"/>
          <w:szCs w:val="22"/>
          <w:lang w:val="fr"/>
        </w:rPr>
        <w:t xml:space="preserve">Quelle est l’interprétation si le CVI est </w:t>
      </w:r>
      <w:r>
        <w:rPr>
          <w:b/>
          <w:bCs/>
          <w:sz w:val="22"/>
          <w:szCs w:val="22"/>
          <w:lang w:val="fr"/>
        </w:rPr>
        <w:t>&gt;1,5</w:t>
      </w:r>
      <w:r>
        <w:rPr>
          <w:sz w:val="22"/>
          <w:szCs w:val="22"/>
          <w:lang w:val="fr"/>
        </w:rPr>
        <w:t> ? ___________________________________</w:t>
      </w:r>
      <w:r w:rsidR="00EB2E8A">
        <w:rPr>
          <w:sz w:val="22"/>
          <w:szCs w:val="22"/>
          <w:lang w:val="fr"/>
        </w:rPr>
        <w:t>_</w:t>
      </w:r>
    </w:p>
    <w:p w14:paraId="4A2EB865" w14:textId="77777777" w:rsidR="0078396E" w:rsidRDefault="0078396E" w:rsidP="0078396E">
      <w:pPr>
        <w:pStyle w:val="Default"/>
        <w:ind w:left="360"/>
        <w:rPr>
          <w:bCs/>
          <w:sz w:val="22"/>
          <w:szCs w:val="22"/>
        </w:rPr>
      </w:pPr>
      <w:r>
        <w:rPr>
          <w:sz w:val="22"/>
          <w:szCs w:val="22"/>
          <w:lang w:val="fr"/>
        </w:rPr>
        <w:t>_________________________________________________________________________</w:t>
      </w:r>
    </w:p>
    <w:p w14:paraId="7D64C551" w14:textId="77777777" w:rsidR="0078396E" w:rsidRPr="00602CD4" w:rsidRDefault="0078396E" w:rsidP="0078396E">
      <w:pPr>
        <w:pStyle w:val="Default"/>
        <w:ind w:left="360"/>
        <w:rPr>
          <w:sz w:val="22"/>
          <w:szCs w:val="22"/>
        </w:rPr>
      </w:pPr>
      <w:r>
        <w:rPr>
          <w:sz w:val="22"/>
          <w:szCs w:val="22"/>
          <w:lang w:val="fr"/>
        </w:rPr>
        <w:t>_________________________________________________________________________</w:t>
      </w:r>
    </w:p>
    <w:tbl>
      <w:tblPr>
        <w:tblW w:w="0" w:type="auto"/>
        <w:tblBorders>
          <w:top w:val="nil"/>
          <w:left w:val="nil"/>
          <w:bottom w:val="nil"/>
          <w:right w:val="nil"/>
        </w:tblBorders>
        <w:tblLayout w:type="fixed"/>
        <w:tblLook w:val="0000" w:firstRow="0" w:lastRow="0" w:firstColumn="0" w:lastColumn="0" w:noHBand="0" w:noVBand="0"/>
      </w:tblPr>
      <w:tblGrid>
        <w:gridCol w:w="872"/>
      </w:tblGrid>
      <w:tr w:rsidR="0078396E" w14:paraId="0289DBEE" w14:textId="77777777" w:rsidTr="006C7C25">
        <w:trPr>
          <w:trHeight w:val="310"/>
        </w:trPr>
        <w:tc>
          <w:tcPr>
            <w:tcW w:w="872" w:type="dxa"/>
          </w:tcPr>
          <w:p w14:paraId="1DF2B155" w14:textId="77777777" w:rsidR="0078396E" w:rsidRDefault="0078396E" w:rsidP="006C7C25">
            <w:pPr>
              <w:pStyle w:val="Default"/>
              <w:rPr>
                <w:sz w:val="28"/>
                <w:szCs w:val="28"/>
              </w:rPr>
            </w:pPr>
          </w:p>
        </w:tc>
      </w:tr>
      <w:tr w:rsidR="0078396E" w14:paraId="52E42BB7" w14:textId="77777777" w:rsidTr="006C7C25">
        <w:trPr>
          <w:trHeight w:val="310"/>
        </w:trPr>
        <w:tc>
          <w:tcPr>
            <w:tcW w:w="872" w:type="dxa"/>
          </w:tcPr>
          <w:p w14:paraId="7DC6E8F6" w14:textId="77777777" w:rsidR="0078396E" w:rsidRDefault="0078396E" w:rsidP="006C7C25">
            <w:pPr>
              <w:pStyle w:val="Default"/>
              <w:rPr>
                <w:sz w:val="28"/>
                <w:szCs w:val="28"/>
              </w:rPr>
            </w:pPr>
          </w:p>
        </w:tc>
      </w:tr>
    </w:tbl>
    <w:p w14:paraId="166DF01D" w14:textId="77777777" w:rsidR="0078396E" w:rsidRPr="006741CE" w:rsidRDefault="0078396E" w:rsidP="0078396E">
      <w:pPr>
        <w:spacing w:before="60" w:after="60"/>
        <w:ind w:left="270"/>
        <w:rPr>
          <w:rFonts w:ascii="Calibri" w:hAnsi="Calibri" w:cs="Calibri"/>
          <w:sz w:val="22"/>
          <w:szCs w:val="22"/>
        </w:rPr>
      </w:pPr>
    </w:p>
    <w:p w14:paraId="126A887B" w14:textId="77777777" w:rsidR="00C34CC6" w:rsidRDefault="00C34CC6"/>
    <w:sectPr w:rsidR="00C34C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CC7DE2"/>
    <w:multiLevelType w:val="hybridMultilevel"/>
    <w:tmpl w:val="3DD20812"/>
    <w:lvl w:ilvl="0" w:tplc="5B10D3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2561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6E"/>
    <w:rsid w:val="0078396E"/>
    <w:rsid w:val="00C34CC6"/>
    <w:rsid w:val="00D441DC"/>
    <w:rsid w:val="00EB2E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00C6"/>
  <w15:chartTrackingRefBased/>
  <w15:docId w15:val="{D538C3C7-41CA-4739-8B1D-3E170A61D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96E"/>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96E"/>
    <w:pPr>
      <w:ind w:left="720"/>
      <w:contextualSpacing/>
    </w:pPr>
    <w:rPr>
      <w:rFonts w:ascii="Cambria" w:eastAsia="Cambria" w:hAnsi="Cambria"/>
    </w:rPr>
  </w:style>
  <w:style w:type="paragraph" w:customStyle="1" w:styleId="Default">
    <w:name w:val="Default"/>
    <w:rsid w:val="0078396E"/>
    <w:pPr>
      <w:autoSpaceDE w:val="0"/>
      <w:autoSpaceDN w:val="0"/>
      <w:adjustRightInd w:val="0"/>
      <w:spacing w:after="0" w:line="240" w:lineRule="auto"/>
    </w:pPr>
    <w:rPr>
      <w:rFonts w:ascii="Calibri" w:eastAsia="Times New Roman" w:hAnsi="Calibri" w:cs="Calibri"/>
      <w:color w:val="000000"/>
      <w:kern w:val="0"/>
      <w:sz w:val="24"/>
      <w:szCs w:val="24"/>
      <w14:ligatures w14:val="none"/>
    </w:rPr>
  </w:style>
  <w:style w:type="paragraph" w:styleId="Header">
    <w:name w:val="header"/>
    <w:basedOn w:val="Normal"/>
    <w:link w:val="HeaderChar"/>
    <w:rsid w:val="0078396E"/>
    <w:pPr>
      <w:tabs>
        <w:tab w:val="center" w:pos="4320"/>
        <w:tab w:val="right" w:pos="8640"/>
      </w:tabs>
    </w:pPr>
  </w:style>
  <w:style w:type="character" w:customStyle="1" w:styleId="HeaderChar">
    <w:name w:val="Header Char"/>
    <w:basedOn w:val="DefaultParagraphFont"/>
    <w:link w:val="Header"/>
    <w:rsid w:val="0078396E"/>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192</Words>
  <Characters>1329</Characters>
  <Application>Microsoft Office Word</Application>
  <DocSecurity>0</DocSecurity>
  <Lines>34</Lines>
  <Paragraphs>19</Paragraphs>
  <ScaleCrop>false</ScaleCrop>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Yao, Katy (CDC/GHC/DGHT)</dc:creator>
  <cp:keywords/>
  <dc:description/>
  <cp:lastModifiedBy>mx02 Apps 1</cp:lastModifiedBy>
  <cp:revision>2</cp:revision>
  <dcterms:created xsi:type="dcterms:W3CDTF">2024-04-02T15:16:00Z</dcterms:created>
  <dcterms:modified xsi:type="dcterms:W3CDTF">2025-05-04T06:15:00Z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2024-04-02T15:17:34Z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d32dc2ba-05d0-444d-b4c9-a4daa38f68b7</vt:lpwstr>
  </property>
  <property fmtid="{D5CDD505-2E9C-101B-9397-08002B2CF9AE}" pid="8" name="MSIP_Label_7b94a7b8-f06c-4dfe-bdcc-9b548fd58c31_ContentBits">
    <vt:lpwstr>0</vt:lpwstr>
  </property>
</Properties>
</file>