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36AC4" w14:textId="77777777" w:rsidR="000F46E9" w:rsidRPr="007217D7" w:rsidRDefault="000F46E9" w:rsidP="00DD08FE">
      <w:pPr>
        <w:spacing w:after="0"/>
        <w:rPr>
          <w:sz w:val="24"/>
          <w:szCs w:val="24"/>
          <w:lang w:val="fr-FR"/>
        </w:rPr>
      </w:pPr>
      <w:r>
        <w:rPr>
          <w:sz w:val="24"/>
          <w:szCs w:val="24"/>
          <w:lang w:val="fr"/>
        </w:rPr>
        <w:t>Un protocole de CQ (plan) décrit comment le personnel analytique effectue systématiquement le CQ et répond aux données de CQ.</w:t>
      </w:r>
    </w:p>
    <w:p w14:paraId="48B389BD" w14:textId="77777777" w:rsidR="00CB2876" w:rsidRPr="007217D7" w:rsidRDefault="00BB6C2D" w:rsidP="00BB6C2D">
      <w:pPr>
        <w:pStyle w:val="ListParagraph"/>
        <w:numPr>
          <w:ilvl w:val="0"/>
          <w:numId w:val="1"/>
        </w:numPr>
        <w:rPr>
          <w:sz w:val="24"/>
          <w:szCs w:val="24"/>
          <w:lang w:val="fr-FR"/>
        </w:rPr>
      </w:pPr>
      <w:r>
        <w:rPr>
          <w:sz w:val="24"/>
          <w:szCs w:val="24"/>
          <w:lang w:val="fr"/>
        </w:rPr>
        <w:t>Définir la règle de CQ statistique à appliquer et sa fréquence.</w:t>
      </w:r>
    </w:p>
    <w:p w14:paraId="2AB7FBC4" w14:textId="77777777" w:rsidR="00BB6C2D" w:rsidRPr="007217D7" w:rsidRDefault="008E3267" w:rsidP="00BB6C2D">
      <w:pPr>
        <w:pStyle w:val="ListParagraph"/>
        <w:numPr>
          <w:ilvl w:val="0"/>
          <w:numId w:val="1"/>
        </w:numPr>
        <w:rPr>
          <w:sz w:val="24"/>
          <w:szCs w:val="24"/>
          <w:lang w:val="fr-FR"/>
        </w:rPr>
      </w:pPr>
      <w:r>
        <w:rPr>
          <w:sz w:val="24"/>
          <w:szCs w:val="24"/>
          <w:lang w:val="fr"/>
        </w:rPr>
        <w:t>Définir comment les matériaux de contrôle seront analysés.</w:t>
      </w:r>
    </w:p>
    <w:p w14:paraId="6F425B74" w14:textId="77777777" w:rsidR="008E3267" w:rsidRPr="007217D7" w:rsidRDefault="008E3267" w:rsidP="00BB6C2D">
      <w:pPr>
        <w:pStyle w:val="ListParagraph"/>
        <w:numPr>
          <w:ilvl w:val="0"/>
          <w:numId w:val="1"/>
        </w:numPr>
        <w:rPr>
          <w:sz w:val="24"/>
          <w:szCs w:val="24"/>
          <w:lang w:val="fr-FR"/>
        </w:rPr>
      </w:pPr>
      <w:r>
        <w:rPr>
          <w:sz w:val="24"/>
          <w:szCs w:val="24"/>
          <w:lang w:val="fr"/>
        </w:rPr>
        <w:t>Définir comment les règles doivent être interprétées.</w:t>
      </w:r>
    </w:p>
    <w:p w14:paraId="5FBB5565" w14:textId="77777777" w:rsidR="008E3267" w:rsidRPr="007217D7" w:rsidRDefault="008E3267" w:rsidP="007217D7">
      <w:pPr>
        <w:pStyle w:val="ListParagraph"/>
        <w:numPr>
          <w:ilvl w:val="0"/>
          <w:numId w:val="1"/>
        </w:numPr>
        <w:spacing w:after="120"/>
        <w:rPr>
          <w:sz w:val="24"/>
          <w:szCs w:val="24"/>
          <w:lang w:val="fr-FR"/>
        </w:rPr>
      </w:pPr>
      <w:r>
        <w:rPr>
          <w:sz w:val="24"/>
          <w:szCs w:val="24"/>
          <w:lang w:val="fr"/>
        </w:rPr>
        <w:t>Définir les actions de dépannage à entreprendre, y compris la documentation.</w:t>
      </w:r>
    </w:p>
    <w:p w14:paraId="30C7DF08" w14:textId="77777777" w:rsidR="008E3267" w:rsidRPr="007217D7" w:rsidRDefault="008E3267" w:rsidP="007217D7">
      <w:pPr>
        <w:pStyle w:val="ListParagraph"/>
        <w:snapToGrid w:val="0"/>
        <w:spacing w:after="0"/>
        <w:contextualSpacing w:val="0"/>
        <w:rPr>
          <w:sz w:val="16"/>
          <w:szCs w:val="16"/>
          <w:lang w:val="fr-FR"/>
        </w:rPr>
      </w:pPr>
    </w:p>
    <w:p w14:paraId="7EC3F97D" w14:textId="77777777" w:rsidR="00201FF4" w:rsidRPr="007217D7" w:rsidRDefault="00201FF4" w:rsidP="00201FF4">
      <w:pPr>
        <w:pStyle w:val="ListParagraph"/>
        <w:jc w:val="center"/>
        <w:rPr>
          <w:b/>
          <w:sz w:val="28"/>
          <w:szCs w:val="28"/>
          <w:lang w:val="fr-FR"/>
        </w:rPr>
      </w:pPr>
      <w:r>
        <w:rPr>
          <w:b/>
          <w:bCs/>
          <w:sz w:val="28"/>
          <w:szCs w:val="28"/>
          <w:lang w:val="fr"/>
        </w:rPr>
        <w:t>Exemple de protocole de contrôle qualité pour l’automate XYZ</w:t>
      </w:r>
    </w:p>
    <w:tbl>
      <w:tblPr>
        <w:tblStyle w:val="TableGrid"/>
        <w:tblW w:w="0" w:type="auto"/>
        <w:tblInd w:w="720" w:type="dxa"/>
        <w:tblLook w:val="04A0" w:firstRow="1" w:lastRow="0" w:firstColumn="1" w:lastColumn="0" w:noHBand="0" w:noVBand="1"/>
      </w:tblPr>
      <w:tblGrid>
        <w:gridCol w:w="3112"/>
        <w:gridCol w:w="3093"/>
        <w:gridCol w:w="3038"/>
      </w:tblGrid>
      <w:tr w:rsidR="008E3267" w14:paraId="42E6AD79" w14:textId="77777777" w:rsidTr="00A660BA">
        <w:tc>
          <w:tcPr>
            <w:tcW w:w="3189" w:type="dxa"/>
          </w:tcPr>
          <w:p w14:paraId="3F472A78" w14:textId="77777777" w:rsidR="008E3267" w:rsidRPr="007217D7" w:rsidRDefault="008E3267" w:rsidP="007217D7">
            <w:pPr>
              <w:pStyle w:val="ListParagraph"/>
              <w:spacing w:line="235" w:lineRule="auto"/>
              <w:ind w:left="0"/>
              <w:rPr>
                <w:lang w:val="fr-FR"/>
              </w:rPr>
            </w:pPr>
            <w:r>
              <w:rPr>
                <w:lang w:val="fr"/>
              </w:rPr>
              <w:t>Règles de contrôle qualité statistique</w:t>
            </w:r>
          </w:p>
        </w:tc>
        <w:tc>
          <w:tcPr>
            <w:tcW w:w="3129" w:type="dxa"/>
          </w:tcPr>
          <w:p w14:paraId="28351363" w14:textId="77777777" w:rsidR="008E3267" w:rsidRDefault="008E3267" w:rsidP="007217D7">
            <w:pPr>
              <w:pStyle w:val="ListParagraph"/>
              <w:spacing w:line="235" w:lineRule="auto"/>
              <w:ind w:left="0"/>
            </w:pPr>
            <w:proofErr w:type="gramStart"/>
            <w:r>
              <w:rPr>
                <w:lang w:val="fr"/>
              </w:rPr>
              <w:t>1:</w:t>
            </w:r>
            <w:proofErr w:type="gramEnd"/>
            <w:r>
              <w:rPr>
                <w:lang w:val="fr"/>
              </w:rPr>
              <w:t xml:space="preserve">3s </w:t>
            </w:r>
          </w:p>
          <w:p w14:paraId="173595FC" w14:textId="77777777" w:rsidR="008E3267" w:rsidRDefault="008E3267" w:rsidP="007217D7">
            <w:pPr>
              <w:pStyle w:val="ListParagraph"/>
              <w:spacing w:line="235" w:lineRule="auto"/>
              <w:ind w:left="0"/>
            </w:pPr>
            <w:r>
              <w:rPr>
                <w:lang w:val="fr"/>
              </w:rPr>
              <w:t xml:space="preserve">1:2,5s </w:t>
            </w:r>
          </w:p>
          <w:p w14:paraId="7DC78FED" w14:textId="77777777" w:rsidR="008E3267" w:rsidRDefault="008E3267" w:rsidP="007217D7">
            <w:pPr>
              <w:pStyle w:val="ListParagraph"/>
              <w:spacing w:line="235" w:lineRule="auto"/>
              <w:ind w:left="0"/>
            </w:pPr>
            <w:r>
              <w:rPr>
                <w:lang w:val="fr"/>
              </w:rPr>
              <w:t xml:space="preserve">1:3s/2:2s/R:4s/4:1s </w:t>
            </w:r>
          </w:p>
        </w:tc>
        <w:tc>
          <w:tcPr>
            <w:tcW w:w="3129" w:type="dxa"/>
          </w:tcPr>
          <w:p w14:paraId="6BE97DD1" w14:textId="77777777" w:rsidR="008E3267" w:rsidRDefault="008E3267" w:rsidP="007217D7">
            <w:pPr>
              <w:pStyle w:val="ListParagraph"/>
              <w:spacing w:line="235" w:lineRule="auto"/>
              <w:ind w:left="0"/>
            </w:pPr>
            <w:r w:rsidRPr="007217D7">
              <w:t xml:space="preserve">ALT, AST, Tot-Bili, </w:t>
            </w:r>
            <w:proofErr w:type="spellStart"/>
            <w:r w:rsidRPr="007217D7">
              <w:t>Créat</w:t>
            </w:r>
            <w:proofErr w:type="spellEnd"/>
          </w:p>
          <w:p w14:paraId="778CAB8A" w14:textId="77777777" w:rsidR="008E3267" w:rsidRDefault="008E3267" w:rsidP="007217D7">
            <w:pPr>
              <w:pStyle w:val="ListParagraph"/>
              <w:spacing w:line="235" w:lineRule="auto"/>
              <w:ind w:left="0"/>
            </w:pPr>
            <w:r w:rsidRPr="007217D7">
              <w:t>TP, CK</w:t>
            </w:r>
          </w:p>
          <w:p w14:paraId="6A9DCDA2" w14:textId="77777777" w:rsidR="008E3267" w:rsidRDefault="008E3267" w:rsidP="007217D7">
            <w:pPr>
              <w:pStyle w:val="ListParagraph"/>
              <w:spacing w:line="235" w:lineRule="auto"/>
              <w:ind w:left="0"/>
            </w:pPr>
            <w:r w:rsidRPr="007217D7">
              <w:t>Glucose</w:t>
            </w:r>
          </w:p>
        </w:tc>
      </w:tr>
      <w:tr w:rsidR="008E3267" w:rsidRPr="007217D7" w14:paraId="2C563997" w14:textId="77777777" w:rsidTr="007A2F50">
        <w:tc>
          <w:tcPr>
            <w:tcW w:w="3189" w:type="dxa"/>
          </w:tcPr>
          <w:p w14:paraId="2699CAD5" w14:textId="77777777" w:rsidR="008E3267" w:rsidRPr="007217D7" w:rsidRDefault="008E3267" w:rsidP="007217D7">
            <w:pPr>
              <w:pStyle w:val="ListParagraph"/>
              <w:spacing w:line="235" w:lineRule="auto"/>
              <w:ind w:left="0"/>
              <w:rPr>
                <w:lang w:val="fr-FR"/>
              </w:rPr>
            </w:pPr>
            <w:r>
              <w:rPr>
                <w:lang w:val="fr"/>
              </w:rPr>
              <w:t>Analyse du matériel de contrôle</w:t>
            </w:r>
          </w:p>
        </w:tc>
        <w:tc>
          <w:tcPr>
            <w:tcW w:w="6258" w:type="dxa"/>
            <w:gridSpan w:val="2"/>
          </w:tcPr>
          <w:p w14:paraId="750718FB" w14:textId="77777777" w:rsidR="008E3267" w:rsidRPr="007217D7" w:rsidRDefault="008E3267" w:rsidP="007217D7">
            <w:pPr>
              <w:pStyle w:val="ListParagraph"/>
              <w:spacing w:line="235" w:lineRule="auto"/>
              <w:ind w:left="0"/>
              <w:rPr>
                <w:lang w:val="fr-FR"/>
              </w:rPr>
            </w:pPr>
            <w:r>
              <w:rPr>
                <w:lang w:val="fr"/>
              </w:rPr>
              <w:t>Analyser un échantillon de contrôle Precinorm Normal et un échantillon de contrôle Precinorm Abnormal pour un total de deux mesures de contrôle dans chaque série d’analyses</w:t>
            </w:r>
          </w:p>
        </w:tc>
      </w:tr>
      <w:tr w:rsidR="008E3267" w:rsidRPr="007217D7" w14:paraId="363C89D3" w14:textId="77777777" w:rsidTr="00422F4D">
        <w:tc>
          <w:tcPr>
            <w:tcW w:w="3189" w:type="dxa"/>
          </w:tcPr>
          <w:p w14:paraId="02EC189F" w14:textId="77777777" w:rsidR="008E3267" w:rsidRDefault="008E3267" w:rsidP="007217D7">
            <w:pPr>
              <w:pStyle w:val="ListParagraph"/>
              <w:spacing w:line="235" w:lineRule="auto"/>
              <w:ind w:left="0"/>
            </w:pPr>
            <w:r>
              <w:rPr>
                <w:lang w:val="fr"/>
              </w:rPr>
              <w:t>Interprétation des résultats</w:t>
            </w:r>
          </w:p>
        </w:tc>
        <w:tc>
          <w:tcPr>
            <w:tcW w:w="6258" w:type="dxa"/>
            <w:gridSpan w:val="2"/>
          </w:tcPr>
          <w:p w14:paraId="3679392B" w14:textId="62E93D92" w:rsidR="008E3267" w:rsidRPr="007217D7" w:rsidRDefault="008E3267" w:rsidP="007217D7">
            <w:pPr>
              <w:pStyle w:val="ListParagraph"/>
              <w:numPr>
                <w:ilvl w:val="0"/>
                <w:numId w:val="2"/>
              </w:numPr>
              <w:spacing w:line="235" w:lineRule="auto"/>
              <w:rPr>
                <w:lang w:val="fr-FR"/>
              </w:rPr>
            </w:pPr>
            <w:r>
              <w:rPr>
                <w:lang w:val="fr"/>
              </w:rPr>
              <w:t>Scanner le diagramme pour toute mesure supérieure à un écart-type ±2. Si aucune mesure n’est trouvée, accepter la série et rapporter les résultats du patient.</w:t>
            </w:r>
          </w:p>
          <w:p w14:paraId="6393034F" w14:textId="77777777" w:rsidR="008E3267" w:rsidRPr="007217D7" w:rsidRDefault="008E3267" w:rsidP="007217D7">
            <w:pPr>
              <w:pStyle w:val="ListParagraph"/>
              <w:numPr>
                <w:ilvl w:val="0"/>
                <w:numId w:val="2"/>
              </w:numPr>
              <w:spacing w:line="235" w:lineRule="auto"/>
              <w:rPr>
                <w:lang w:val="fr-FR"/>
              </w:rPr>
            </w:pPr>
            <w:r>
              <w:rPr>
                <w:lang w:val="fr"/>
              </w:rPr>
              <w:t xml:space="preserve">Si une mesure est trouvée, inspecter les données de contrôle à l’aide de la règle de rejet CQ spécifiée pour l’analyte.  </w:t>
            </w:r>
          </w:p>
          <w:p w14:paraId="19F2D2A1" w14:textId="77777777" w:rsidR="008E3267" w:rsidRPr="007217D7" w:rsidRDefault="008E3267" w:rsidP="007217D7">
            <w:pPr>
              <w:pStyle w:val="ListParagraph"/>
              <w:numPr>
                <w:ilvl w:val="1"/>
                <w:numId w:val="2"/>
              </w:numPr>
              <w:spacing w:line="235" w:lineRule="auto"/>
              <w:ind w:left="1131"/>
              <w:rPr>
                <w:lang w:val="fr-FR"/>
              </w:rPr>
            </w:pPr>
            <w:r>
              <w:rPr>
                <w:lang w:val="fr"/>
              </w:rPr>
              <w:t xml:space="preserve">Dans le cadre de l’inspection de la série </w:t>
            </w:r>
          </w:p>
          <w:p w14:paraId="138737AB" w14:textId="77777777" w:rsidR="008E3267" w:rsidRPr="007217D7" w:rsidRDefault="008E3267" w:rsidP="007217D7">
            <w:pPr>
              <w:pStyle w:val="ListParagraph"/>
              <w:numPr>
                <w:ilvl w:val="2"/>
                <w:numId w:val="2"/>
              </w:numPr>
              <w:spacing w:line="235" w:lineRule="auto"/>
              <w:ind w:left="1311" w:hanging="270"/>
              <w:rPr>
                <w:lang w:val="fr-FR"/>
              </w:rPr>
            </w:pPr>
            <w:proofErr w:type="gramStart"/>
            <w:r>
              <w:rPr>
                <w:lang w:val="fr"/>
              </w:rPr>
              <w:t>appliquer</w:t>
            </w:r>
            <w:proofErr w:type="gramEnd"/>
            <w:r>
              <w:rPr>
                <w:lang w:val="fr"/>
              </w:rPr>
              <w:t xml:space="preserve"> la règle </w:t>
            </w:r>
            <w:proofErr w:type="gramStart"/>
            <w:r>
              <w:rPr>
                <w:lang w:val="fr"/>
              </w:rPr>
              <w:t>1:</w:t>
            </w:r>
            <w:proofErr w:type="gramEnd"/>
            <w:r>
              <w:rPr>
                <w:lang w:val="fr"/>
              </w:rPr>
              <w:t xml:space="preserve">3s de chaque matériel </w:t>
            </w:r>
          </w:p>
          <w:p w14:paraId="456F520B" w14:textId="77777777" w:rsidR="008E3267" w:rsidRPr="007217D7" w:rsidRDefault="008E3267" w:rsidP="007217D7">
            <w:pPr>
              <w:pStyle w:val="ListParagraph"/>
              <w:numPr>
                <w:ilvl w:val="2"/>
                <w:numId w:val="2"/>
              </w:numPr>
              <w:spacing w:line="235" w:lineRule="auto"/>
              <w:ind w:left="1311" w:hanging="270"/>
              <w:rPr>
                <w:lang w:val="fr-FR"/>
              </w:rPr>
            </w:pPr>
            <w:proofErr w:type="gramStart"/>
            <w:r>
              <w:rPr>
                <w:lang w:val="fr"/>
              </w:rPr>
              <w:t>appliquer</w:t>
            </w:r>
            <w:proofErr w:type="gramEnd"/>
            <w:r>
              <w:rPr>
                <w:lang w:val="fr"/>
              </w:rPr>
              <w:t xml:space="preserve"> la règle </w:t>
            </w:r>
            <w:proofErr w:type="gramStart"/>
            <w:r>
              <w:rPr>
                <w:lang w:val="fr"/>
              </w:rPr>
              <w:t>1:</w:t>
            </w:r>
            <w:proofErr w:type="gramEnd"/>
            <w:r>
              <w:rPr>
                <w:lang w:val="fr"/>
              </w:rPr>
              <w:t xml:space="preserve">2,5s de chaque matériel </w:t>
            </w:r>
          </w:p>
          <w:p w14:paraId="5AAB4F4E" w14:textId="77777777" w:rsidR="008E3267" w:rsidRPr="007217D7" w:rsidRDefault="008E3267" w:rsidP="007217D7">
            <w:pPr>
              <w:pStyle w:val="ListParagraph"/>
              <w:numPr>
                <w:ilvl w:val="2"/>
                <w:numId w:val="2"/>
              </w:numPr>
              <w:spacing w:line="235" w:lineRule="auto"/>
              <w:ind w:left="1311" w:hanging="270"/>
              <w:rPr>
                <w:lang w:val="fr-FR"/>
              </w:rPr>
            </w:pPr>
            <w:proofErr w:type="gramStart"/>
            <w:r>
              <w:rPr>
                <w:lang w:val="fr"/>
              </w:rPr>
              <w:t>appliquer</w:t>
            </w:r>
            <w:proofErr w:type="gramEnd"/>
            <w:r>
              <w:rPr>
                <w:lang w:val="fr"/>
              </w:rPr>
              <w:t xml:space="preserve"> les règles </w:t>
            </w:r>
            <w:proofErr w:type="gramStart"/>
            <w:r>
              <w:rPr>
                <w:lang w:val="fr"/>
              </w:rPr>
              <w:t>2:</w:t>
            </w:r>
            <w:proofErr w:type="gramEnd"/>
            <w:r>
              <w:rPr>
                <w:lang w:val="fr"/>
              </w:rPr>
              <w:t xml:space="preserve">2s et </w:t>
            </w:r>
            <w:proofErr w:type="gramStart"/>
            <w:r>
              <w:rPr>
                <w:lang w:val="fr"/>
              </w:rPr>
              <w:t>R:</w:t>
            </w:r>
            <w:proofErr w:type="gramEnd"/>
            <w:r>
              <w:rPr>
                <w:lang w:val="fr"/>
              </w:rPr>
              <w:t>4s à travers tous les matériaux</w:t>
            </w:r>
          </w:p>
          <w:p w14:paraId="790E3EF8" w14:textId="77777777" w:rsidR="008E3267" w:rsidRDefault="008E3267" w:rsidP="007217D7">
            <w:pPr>
              <w:pStyle w:val="ListParagraph"/>
              <w:numPr>
                <w:ilvl w:val="1"/>
                <w:numId w:val="2"/>
              </w:numPr>
              <w:spacing w:line="235" w:lineRule="auto"/>
              <w:ind w:left="1131"/>
            </w:pPr>
            <w:r>
              <w:rPr>
                <w:lang w:val="fr"/>
              </w:rPr>
              <w:t xml:space="preserve">Inspection sur l’ensemble des séries </w:t>
            </w:r>
          </w:p>
          <w:p w14:paraId="3292B5EB" w14:textId="77777777" w:rsidR="008E3267" w:rsidRPr="007217D7" w:rsidRDefault="008E3267" w:rsidP="007217D7">
            <w:pPr>
              <w:pStyle w:val="ListParagraph"/>
              <w:numPr>
                <w:ilvl w:val="2"/>
                <w:numId w:val="2"/>
              </w:numPr>
              <w:spacing w:line="235" w:lineRule="auto"/>
              <w:ind w:left="1311" w:hanging="270"/>
              <w:rPr>
                <w:lang w:val="fr-FR"/>
              </w:rPr>
            </w:pPr>
            <w:proofErr w:type="gramStart"/>
            <w:r>
              <w:rPr>
                <w:lang w:val="fr"/>
              </w:rPr>
              <w:t>appliquer</w:t>
            </w:r>
            <w:proofErr w:type="gramEnd"/>
            <w:r>
              <w:rPr>
                <w:lang w:val="fr"/>
              </w:rPr>
              <w:t xml:space="preserve"> la règle </w:t>
            </w:r>
            <w:proofErr w:type="gramStart"/>
            <w:r>
              <w:rPr>
                <w:lang w:val="fr"/>
              </w:rPr>
              <w:t>2:</w:t>
            </w:r>
            <w:proofErr w:type="gramEnd"/>
            <w:r>
              <w:rPr>
                <w:lang w:val="fr"/>
              </w:rPr>
              <w:t>2s dans chaque matériel à travers les deux dernières séries</w:t>
            </w:r>
          </w:p>
          <w:p w14:paraId="4159BBBB" w14:textId="77777777" w:rsidR="008E3267" w:rsidRPr="007217D7" w:rsidRDefault="008E3267" w:rsidP="007217D7">
            <w:pPr>
              <w:pStyle w:val="ListParagraph"/>
              <w:numPr>
                <w:ilvl w:val="2"/>
                <w:numId w:val="2"/>
              </w:numPr>
              <w:spacing w:line="235" w:lineRule="auto"/>
              <w:ind w:left="1311" w:hanging="270"/>
              <w:rPr>
                <w:lang w:val="fr-FR"/>
              </w:rPr>
            </w:pPr>
            <w:proofErr w:type="gramStart"/>
            <w:r>
              <w:rPr>
                <w:lang w:val="fr"/>
              </w:rPr>
              <w:t>appliquer</w:t>
            </w:r>
            <w:proofErr w:type="gramEnd"/>
            <w:r>
              <w:rPr>
                <w:lang w:val="fr"/>
              </w:rPr>
              <w:t xml:space="preserve"> la règle </w:t>
            </w:r>
            <w:proofErr w:type="gramStart"/>
            <w:r>
              <w:rPr>
                <w:lang w:val="fr"/>
              </w:rPr>
              <w:t>4:</w:t>
            </w:r>
            <w:proofErr w:type="gramEnd"/>
            <w:r>
              <w:rPr>
                <w:lang w:val="fr"/>
              </w:rPr>
              <w:t>1s dans chaque matériel à travers les quatre dernières séries</w:t>
            </w:r>
          </w:p>
          <w:p w14:paraId="2A83DA17" w14:textId="77777777" w:rsidR="008E3267" w:rsidRPr="007217D7" w:rsidRDefault="008E3267" w:rsidP="007217D7">
            <w:pPr>
              <w:pStyle w:val="ListParagraph"/>
              <w:numPr>
                <w:ilvl w:val="2"/>
                <w:numId w:val="2"/>
              </w:numPr>
              <w:spacing w:line="235" w:lineRule="auto"/>
              <w:ind w:left="1311" w:hanging="270"/>
              <w:rPr>
                <w:lang w:val="fr-FR"/>
              </w:rPr>
            </w:pPr>
            <w:proofErr w:type="gramStart"/>
            <w:r>
              <w:rPr>
                <w:lang w:val="fr"/>
              </w:rPr>
              <w:t>appliquer</w:t>
            </w:r>
            <w:proofErr w:type="gramEnd"/>
            <w:r>
              <w:rPr>
                <w:lang w:val="fr"/>
              </w:rPr>
              <w:t xml:space="preserve"> la règle </w:t>
            </w:r>
            <w:proofErr w:type="gramStart"/>
            <w:r>
              <w:rPr>
                <w:lang w:val="fr"/>
              </w:rPr>
              <w:t>4:</w:t>
            </w:r>
            <w:proofErr w:type="gramEnd"/>
            <w:r>
              <w:rPr>
                <w:lang w:val="fr"/>
              </w:rPr>
              <w:t>1s des deux dernières séries et les deux mesures sur chaque matériel</w:t>
            </w:r>
          </w:p>
          <w:p w14:paraId="1F526013" w14:textId="1922B0E7" w:rsidR="008E3267" w:rsidRPr="007217D7" w:rsidRDefault="008E3267" w:rsidP="007217D7">
            <w:pPr>
              <w:pStyle w:val="ListParagraph"/>
              <w:numPr>
                <w:ilvl w:val="0"/>
                <w:numId w:val="2"/>
              </w:numPr>
              <w:spacing w:line="235" w:lineRule="auto"/>
              <w:rPr>
                <w:lang w:val="fr-FR"/>
              </w:rPr>
            </w:pPr>
            <w:r>
              <w:rPr>
                <w:lang w:val="fr"/>
              </w:rPr>
              <w:t>Si aucune des règles de l’étape 2 n’est violée lors de l’application de la règle de rejet spécifiée pour l’analyte, accepter la série et rapporter les résultats du test du patient. Si une règle pour un analyte est violée à l’étape 2, rejeter la série et ne pas rapporter les résultats des tests du patient pour cet analyte.</w:t>
            </w:r>
          </w:p>
        </w:tc>
      </w:tr>
      <w:tr w:rsidR="008E3267" w:rsidRPr="007217D7" w14:paraId="66E77724" w14:textId="77777777" w:rsidTr="00422F4D">
        <w:tc>
          <w:tcPr>
            <w:tcW w:w="3189" w:type="dxa"/>
          </w:tcPr>
          <w:p w14:paraId="4B804416" w14:textId="77777777" w:rsidR="008E3267" w:rsidRDefault="008E3267" w:rsidP="007217D7">
            <w:pPr>
              <w:pStyle w:val="ListParagraph"/>
              <w:spacing w:line="235" w:lineRule="auto"/>
              <w:ind w:left="0"/>
            </w:pPr>
            <w:r>
              <w:rPr>
                <w:lang w:val="fr"/>
              </w:rPr>
              <w:t>Actions de dépannage</w:t>
            </w:r>
          </w:p>
        </w:tc>
        <w:tc>
          <w:tcPr>
            <w:tcW w:w="6258" w:type="dxa"/>
            <w:gridSpan w:val="2"/>
          </w:tcPr>
          <w:p w14:paraId="12C0D111" w14:textId="77777777" w:rsidR="00237000" w:rsidRPr="007217D7" w:rsidRDefault="00237000" w:rsidP="007217D7">
            <w:pPr>
              <w:pStyle w:val="ListParagraph"/>
              <w:numPr>
                <w:ilvl w:val="0"/>
                <w:numId w:val="3"/>
              </w:numPr>
              <w:spacing w:line="235" w:lineRule="auto"/>
              <w:ind w:left="771" w:hanging="450"/>
              <w:rPr>
                <w:lang w:val="fr-FR"/>
              </w:rPr>
            </w:pPr>
            <w:r>
              <w:rPr>
                <w:lang w:val="fr"/>
              </w:rPr>
              <w:t>Entourer le numéro de la série d’analyses analytique pour indiquer que la série a été rejetée</w:t>
            </w:r>
          </w:p>
          <w:p w14:paraId="0A21412F" w14:textId="77777777" w:rsidR="00237000" w:rsidRPr="007217D7" w:rsidRDefault="008E3267" w:rsidP="007217D7">
            <w:pPr>
              <w:pStyle w:val="ListParagraph"/>
              <w:numPr>
                <w:ilvl w:val="0"/>
                <w:numId w:val="3"/>
              </w:numPr>
              <w:spacing w:line="235" w:lineRule="auto"/>
              <w:ind w:left="771" w:hanging="450"/>
              <w:rPr>
                <w:lang w:val="fr-FR"/>
              </w:rPr>
            </w:pPr>
            <w:r>
              <w:rPr>
                <w:lang w:val="fr"/>
              </w:rPr>
              <w:t xml:space="preserve">Remplir un </w:t>
            </w:r>
            <w:r>
              <w:rPr>
                <w:i/>
                <w:iCs/>
                <w:lang w:val="fr"/>
              </w:rPr>
              <w:t>rapport d’enquête de contrôle qualité quotidien</w:t>
            </w:r>
            <w:r>
              <w:rPr>
                <w:lang w:val="fr"/>
              </w:rPr>
              <w:t xml:space="preserve"> pour identifier le type d’erreur survenant et ses causes possibles.</w:t>
            </w:r>
          </w:p>
          <w:p w14:paraId="38CE70E8" w14:textId="77777777" w:rsidR="008E3267" w:rsidRPr="007217D7" w:rsidRDefault="008E3267" w:rsidP="007217D7">
            <w:pPr>
              <w:pStyle w:val="ListParagraph"/>
              <w:numPr>
                <w:ilvl w:val="0"/>
                <w:numId w:val="3"/>
              </w:numPr>
              <w:spacing w:line="235" w:lineRule="auto"/>
              <w:ind w:left="771" w:hanging="450"/>
              <w:rPr>
                <w:lang w:val="fr-FR"/>
              </w:rPr>
            </w:pPr>
            <w:r>
              <w:rPr>
                <w:lang w:val="fr"/>
              </w:rPr>
              <w:t>Se reporter à la section de dépannage du manuel de l’opérateur si nécessaire.</w:t>
            </w:r>
          </w:p>
          <w:p w14:paraId="62CE3D09" w14:textId="77777777" w:rsidR="008E3267" w:rsidRPr="007217D7" w:rsidRDefault="00237000" w:rsidP="007217D7">
            <w:pPr>
              <w:pStyle w:val="ListParagraph"/>
              <w:numPr>
                <w:ilvl w:val="0"/>
                <w:numId w:val="3"/>
              </w:numPr>
              <w:spacing w:line="235" w:lineRule="auto"/>
              <w:ind w:left="771" w:hanging="450"/>
              <w:rPr>
                <w:lang w:val="fr-FR"/>
              </w:rPr>
            </w:pPr>
            <w:r>
              <w:rPr>
                <w:lang w:val="fr"/>
              </w:rPr>
              <w:t>Prendre des mesures correctives en fonction du rapport d’enquête.</w:t>
            </w:r>
          </w:p>
          <w:p w14:paraId="1D086A6C" w14:textId="77777777" w:rsidR="00237000" w:rsidRPr="007217D7" w:rsidRDefault="00237000" w:rsidP="007217D7">
            <w:pPr>
              <w:pStyle w:val="ListParagraph"/>
              <w:numPr>
                <w:ilvl w:val="0"/>
                <w:numId w:val="3"/>
              </w:numPr>
              <w:spacing w:line="235" w:lineRule="auto"/>
              <w:ind w:left="771" w:hanging="450"/>
              <w:rPr>
                <w:lang w:val="fr-FR"/>
              </w:rPr>
            </w:pPr>
            <w:r>
              <w:rPr>
                <w:lang w:val="fr"/>
              </w:rPr>
              <w:t>Classer le rapport d’enquête dans le journal de l’instrument sous la section des mesures correctives.</w:t>
            </w:r>
          </w:p>
        </w:tc>
      </w:tr>
    </w:tbl>
    <w:p w14:paraId="58D28BF9" w14:textId="77777777" w:rsidR="008E3267" w:rsidRPr="007217D7" w:rsidRDefault="008E3267" w:rsidP="00DD08FE">
      <w:pPr>
        <w:rPr>
          <w:lang w:val="fr-FR"/>
        </w:rPr>
      </w:pPr>
    </w:p>
    <w:sectPr w:rsidR="008E3267" w:rsidRPr="007217D7" w:rsidSect="00A4692C">
      <w:headerReference w:type="default" r:id="rId7"/>
      <w:pgSz w:w="11907" w:h="16839" w:code="9"/>
      <w:pgMar w:top="1440" w:right="144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FC56B" w14:textId="77777777" w:rsidR="00414334" w:rsidRDefault="00414334" w:rsidP="00692A7C">
      <w:pPr>
        <w:spacing w:after="0" w:line="240" w:lineRule="auto"/>
      </w:pPr>
      <w:r>
        <w:separator/>
      </w:r>
    </w:p>
  </w:endnote>
  <w:endnote w:type="continuationSeparator" w:id="0">
    <w:p w14:paraId="286F0E7F" w14:textId="77777777" w:rsidR="00414334" w:rsidRDefault="00414334" w:rsidP="00692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77509" w14:textId="77777777" w:rsidR="00414334" w:rsidRDefault="00414334" w:rsidP="00692A7C">
      <w:pPr>
        <w:spacing w:after="0" w:line="240" w:lineRule="auto"/>
      </w:pPr>
      <w:r>
        <w:separator/>
      </w:r>
    </w:p>
  </w:footnote>
  <w:footnote w:type="continuationSeparator" w:id="0">
    <w:p w14:paraId="4B82247B" w14:textId="77777777" w:rsidR="00414334" w:rsidRDefault="00414334" w:rsidP="00692A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027B4" w14:textId="77777777" w:rsidR="00692A7C" w:rsidRDefault="00692A7C" w:rsidP="00692A7C">
    <w:pPr>
      <w:pStyle w:val="Header"/>
      <w:jc w:val="right"/>
      <w:rPr>
        <w:rFonts w:ascii="Arial Rounded MT Bold" w:hAnsi="Arial Rounded MT Bold"/>
        <w:noProof/>
        <w:color w:val="009900"/>
      </w:rPr>
    </w:pPr>
  </w:p>
  <w:p w14:paraId="215000C8" w14:textId="77777777" w:rsidR="00692A7C" w:rsidRPr="007217D7" w:rsidRDefault="00692A7C" w:rsidP="00692A7C">
    <w:pPr>
      <w:pStyle w:val="Header"/>
      <w:shd w:val="clear" w:color="auto" w:fill="996633"/>
      <w:tabs>
        <w:tab w:val="right" w:pos="13680"/>
      </w:tabs>
      <w:ind w:left="-90" w:firstLine="90"/>
      <w:rPr>
        <w:rFonts w:ascii="Arial Rounded MT Bold" w:eastAsia="Times New Roman" w:hAnsi="Arial Rounded MT Bold" w:cs="Times New Roman"/>
        <w:color w:val="FFFFFF"/>
        <w:sz w:val="28"/>
        <w:szCs w:val="28"/>
        <w:vertAlign w:val="superscript"/>
        <w:lang w:val="fr-FR"/>
      </w:rPr>
    </w:pPr>
    <w:r>
      <w:rPr>
        <w:rFonts w:ascii="Arial Rounded MT Bold" w:eastAsia="Times New Roman" w:hAnsi="Arial Rounded MT Bold" w:cs="Times New Roman"/>
        <w:color w:val="FFFFFF"/>
        <w:sz w:val="28"/>
        <w:szCs w:val="28"/>
        <w:lang w:val="fr"/>
      </w:rPr>
      <w:t>Aide de travail : Définition d’un protocole de CQ </w:t>
    </w:r>
    <w:r>
      <w:rPr>
        <w:rFonts w:ascii="Arial Rounded MT Bold" w:eastAsia="Times New Roman" w:hAnsi="Arial Rounded MT Bold" w:cs="Times New Roman"/>
        <w:color w:val="FFFFFF"/>
        <w:sz w:val="28"/>
        <w:szCs w:val="28"/>
        <w:vertAlign w:val="superscript"/>
        <w:lang w:val="fr"/>
      </w:rPr>
      <w:t>407</w:t>
    </w:r>
  </w:p>
  <w:p w14:paraId="153AAAB6" w14:textId="77777777" w:rsidR="00692A7C" w:rsidRPr="007217D7" w:rsidRDefault="00692A7C">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144E4"/>
    <w:multiLevelType w:val="hybridMultilevel"/>
    <w:tmpl w:val="26A25A7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3D488D"/>
    <w:multiLevelType w:val="hybridMultilevel"/>
    <w:tmpl w:val="21866BA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3EB6276"/>
    <w:multiLevelType w:val="hybridMultilevel"/>
    <w:tmpl w:val="21C27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4803853">
    <w:abstractNumId w:val="2"/>
  </w:num>
  <w:num w:numId="2" w16cid:durableId="1815561384">
    <w:abstractNumId w:val="0"/>
  </w:num>
  <w:num w:numId="3" w16cid:durableId="16178354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2A7C"/>
    <w:rsid w:val="000E6683"/>
    <w:rsid w:val="000F46E9"/>
    <w:rsid w:val="00201FF4"/>
    <w:rsid w:val="00237000"/>
    <w:rsid w:val="00243AF3"/>
    <w:rsid w:val="00414334"/>
    <w:rsid w:val="004C40D0"/>
    <w:rsid w:val="004E1909"/>
    <w:rsid w:val="005A7B27"/>
    <w:rsid w:val="00692A7C"/>
    <w:rsid w:val="007217D7"/>
    <w:rsid w:val="007C155B"/>
    <w:rsid w:val="008E3267"/>
    <w:rsid w:val="009E1D33"/>
    <w:rsid w:val="00A4692C"/>
    <w:rsid w:val="00BB6C2D"/>
    <w:rsid w:val="00C80E20"/>
    <w:rsid w:val="00CB2876"/>
    <w:rsid w:val="00DA25D3"/>
    <w:rsid w:val="00DD08FE"/>
    <w:rsid w:val="00E34A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C8872"/>
  <w15:docId w15:val="{6FA4E39F-985A-477D-B998-D874A06F5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A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A7C"/>
  </w:style>
  <w:style w:type="paragraph" w:styleId="Footer">
    <w:name w:val="footer"/>
    <w:basedOn w:val="Normal"/>
    <w:link w:val="FooterChar"/>
    <w:uiPriority w:val="99"/>
    <w:unhideWhenUsed/>
    <w:rsid w:val="00692A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A7C"/>
  </w:style>
  <w:style w:type="paragraph" w:styleId="ListParagraph">
    <w:name w:val="List Paragraph"/>
    <w:basedOn w:val="Normal"/>
    <w:uiPriority w:val="34"/>
    <w:qFormat/>
    <w:rsid w:val="00BB6C2D"/>
    <w:pPr>
      <w:ind w:left="720"/>
      <w:contextualSpacing/>
    </w:pPr>
  </w:style>
  <w:style w:type="table" w:styleId="TableGrid">
    <w:name w:val="Table Grid"/>
    <w:basedOn w:val="TableNormal"/>
    <w:uiPriority w:val="59"/>
    <w:rsid w:val="008E32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1</Pages>
  <Words>394</Words>
  <Characters>1983</Characters>
  <Application>Microsoft Office Word</Application>
  <DocSecurity>0</DocSecurity>
  <Lines>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mx02 Apps 1</cp:lastModifiedBy>
  <cp:revision>11</cp:revision>
  <dcterms:created xsi:type="dcterms:W3CDTF">2013-03-21T08:57:00Z</dcterms:created>
  <dcterms:modified xsi:type="dcterms:W3CDTF">2025-05-04T03:04:00Z</dcterms:modified>
</cp:coreProperties>
</file>