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9033" w14:textId="196193BF" w:rsidR="00CB2876" w:rsidRDefault="008C1479">
      <w:r>
        <w:rPr>
          <w:noProof/>
          <w:lang w:val="fr"/>
        </w:rPr>
        <mc:AlternateContent>
          <mc:Choice Requires="wps">
            <w:drawing>
              <wp:anchor distT="0" distB="0" distL="114300" distR="114300" simplePos="0" relativeHeight="251657216" behindDoc="0" locked="0" layoutInCell="1" allowOverlap="1" wp14:anchorId="77B663E2" wp14:editId="5091A216">
                <wp:simplePos x="0" y="0"/>
                <wp:positionH relativeFrom="column">
                  <wp:posOffset>0</wp:posOffset>
                </wp:positionH>
                <wp:positionV relativeFrom="paragraph">
                  <wp:posOffset>3272155</wp:posOffset>
                </wp:positionV>
                <wp:extent cx="1409700" cy="1123950"/>
                <wp:effectExtent l="0" t="0" r="495300" b="495300"/>
                <wp:wrapNone/>
                <wp:docPr id="5" name="Line Callout 2 5"/>
                <wp:cNvGraphicFramePr/>
                <a:graphic xmlns:a="http://schemas.openxmlformats.org/drawingml/2006/main">
                  <a:graphicData uri="http://schemas.microsoft.com/office/word/2010/wordprocessingShape">
                    <wps:wsp>
                      <wps:cNvSpPr/>
                      <wps:spPr>
                        <a:xfrm>
                          <a:off x="0" y="0"/>
                          <a:ext cx="1409700" cy="1123950"/>
                        </a:xfrm>
                        <a:prstGeom prst="borderCallout2">
                          <a:avLst>
                            <a:gd name="adj1" fmla="val 21382"/>
                            <a:gd name="adj2" fmla="val 105953"/>
                            <a:gd name="adj3" fmla="val 26645"/>
                            <a:gd name="adj4" fmla="val 108476"/>
                            <a:gd name="adj5" fmla="val 141602"/>
                            <a:gd name="adj6" fmla="val 133765"/>
                          </a:avLst>
                        </a:prstGeom>
                        <a:solidFill>
                          <a:srgbClr val="FFFF99"/>
                        </a:solidFill>
                        <a:ln w="19050" cap="flat" cmpd="sng" algn="ctr">
                          <a:solidFill>
                            <a:sysClr val="windowText" lastClr="000000"/>
                          </a:solidFill>
                          <a:prstDash val="solid"/>
                        </a:ln>
                        <a:effectLst/>
                      </wps:spPr>
                      <wps:txbx>
                        <w:txbxContent>
                          <w:p w14:paraId="470F7055" w14:textId="77777777" w:rsidR="00721A01" w:rsidRPr="008C1479" w:rsidRDefault="00721A01" w:rsidP="00721A01">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Les calculatrices de CQ vous permettent de calculer votre moyenne, votre écart-type, votre %CV et vos statistiques cumulatives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B663E2"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ine Callout 2 5" o:spid="_x0000_s1026" type="#_x0000_t48" style="position:absolute;margin-left:0;margin-top:257.65pt;width:111pt;height:8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" adj="28893,30586,23431,5755,22886,4619" fillcolor="#ff9" strokecolor="windowText" strokeweight="1.5pt">
                <v:textbox>
                  <w:txbxContent>
                    <w:p w14:paraId="470F7055" w14:textId="77777777" w:rsidR="00721A01" w:rsidRPr="008C1479" w:rsidRDefault="00721A01" w:rsidP="00721A01">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Les calculatrices de CQ vous permettent de calculer votre moyenne, votre écart-type, votre %CV et vos statistiques cumulatives </w:t>
                      </w:r>
                    </w:p>
                  </w:txbxContent>
                </v:textbox>
                <o:callout v:ext="edit" minusx="t" minusy="t"/>
              </v:shape>
            </w:pict>
          </mc:Fallback>
        </mc:AlternateContent>
      </w:r>
      <w:r>
        <w:rPr>
          <w:noProof/>
          <w:lang w:val="fr"/>
        </w:rPr>
        <mc:AlternateContent>
          <mc:Choice Requires="wps">
            <w:drawing>
              <wp:anchor distT="0" distB="0" distL="114300" distR="114300" simplePos="0" relativeHeight="251716608" behindDoc="0" locked="0" layoutInCell="1" allowOverlap="1" wp14:anchorId="0C5E2DFB" wp14:editId="536A0F04">
                <wp:simplePos x="0" y="0"/>
                <wp:positionH relativeFrom="column">
                  <wp:posOffset>2867025</wp:posOffset>
                </wp:positionH>
                <wp:positionV relativeFrom="paragraph">
                  <wp:posOffset>3024505</wp:posOffset>
                </wp:positionV>
                <wp:extent cx="1114425" cy="1581150"/>
                <wp:effectExtent l="0" t="1200150" r="390525" b="19050"/>
                <wp:wrapNone/>
                <wp:docPr id="10" name="Line Callout 2 10"/>
                <wp:cNvGraphicFramePr/>
                <a:graphic xmlns:a="http://schemas.openxmlformats.org/drawingml/2006/main">
                  <a:graphicData uri="http://schemas.microsoft.com/office/word/2010/wordprocessingShape">
                    <wps:wsp>
                      <wps:cNvSpPr/>
                      <wps:spPr>
                        <a:xfrm>
                          <a:off x="0" y="0"/>
                          <a:ext cx="1114425" cy="1581150"/>
                        </a:xfrm>
                        <a:prstGeom prst="borderCallout2">
                          <a:avLst>
                            <a:gd name="adj1" fmla="val 5399"/>
                            <a:gd name="adj2" fmla="val 50524"/>
                            <a:gd name="adj3" fmla="val -43316"/>
                            <a:gd name="adj4" fmla="val 50557"/>
                            <a:gd name="adj5" fmla="val -75274"/>
                            <a:gd name="adj6" fmla="val 131349"/>
                          </a:avLst>
                        </a:prstGeom>
                        <a:solidFill>
                          <a:srgbClr val="FFFF99"/>
                        </a:solidFill>
                        <a:ln w="19050" cap="flat" cmpd="sng" algn="ctr">
                          <a:solidFill>
                            <a:sysClr val="windowText" lastClr="000000"/>
                          </a:solidFill>
                          <a:prstDash val="solid"/>
                        </a:ln>
                        <a:effectLst/>
                      </wps:spPr>
                      <wps:txbx>
                        <w:txbxContent>
                          <w:p w14:paraId="062329EA" w14:textId="77777777" w:rsidR="00956F7F" w:rsidRPr="008C1479" w:rsidRDefault="00956F7F" w:rsidP="00956F7F">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Sous l’onglet </w:t>
                            </w:r>
                            <w:r>
                              <w:rPr>
                                <w:rFonts w:ascii="Times New Roman" w:hAnsi="Times New Roman" w:cs="Times New Roman"/>
                                <w:i/>
                                <w:iCs/>
                                <w:color w:val="000000" w:themeColor="text1"/>
                                <w:sz w:val="20"/>
                                <w:szCs w:val="20"/>
                                <w:lang w:val="fr"/>
                              </w:rPr>
                              <w:t>LEÇONS</w:t>
                            </w:r>
                            <w:r>
                              <w:rPr>
                                <w:rFonts w:ascii="Times New Roman" w:hAnsi="Times New Roman" w:cs="Times New Roman"/>
                                <w:color w:val="000000" w:themeColor="text1"/>
                                <w:sz w:val="20"/>
                                <w:szCs w:val="20"/>
                                <w:lang w:val="fr"/>
                              </w:rPr>
                              <w:t xml:space="preserve">, vous trouverez des listes pour </w:t>
                            </w:r>
                            <w:r>
                              <w:rPr>
                                <w:rFonts w:ascii="Times New Roman" w:hAnsi="Times New Roman" w:cs="Times New Roman"/>
                                <w:i/>
                                <w:iCs/>
                                <w:color w:val="000000" w:themeColor="text1"/>
                                <w:sz w:val="20"/>
                                <w:szCs w:val="20"/>
                                <w:lang w:val="fr"/>
                              </w:rPr>
                              <w:t>les pratiques de contrôle qualité de base</w:t>
                            </w:r>
                            <w:r>
                              <w:rPr>
                                <w:rFonts w:ascii="Times New Roman" w:hAnsi="Times New Roman" w:cs="Times New Roman"/>
                                <w:color w:val="000000" w:themeColor="text1"/>
                                <w:sz w:val="20"/>
                                <w:szCs w:val="20"/>
                                <w:lang w:val="fr"/>
                              </w:rPr>
                              <w:t xml:space="preserve"> et </w:t>
                            </w:r>
                            <w:r>
                              <w:rPr>
                                <w:rFonts w:ascii="Times New Roman" w:hAnsi="Times New Roman" w:cs="Times New Roman"/>
                                <w:i/>
                                <w:iCs/>
                                <w:color w:val="000000" w:themeColor="text1"/>
                                <w:sz w:val="20"/>
                                <w:szCs w:val="20"/>
                                <w:lang w:val="fr"/>
                              </w:rPr>
                              <w:t>la validation des Méthodes de base</w:t>
                            </w:r>
                            <w:r>
                              <w:rPr>
                                <w:rFonts w:ascii="Times New Roman" w:hAnsi="Times New Roman" w:cs="Times New Roman"/>
                                <w:color w:val="000000" w:themeColor="text1"/>
                                <w:sz w:val="20"/>
                                <w:szCs w:val="20"/>
                                <w:lang w:val="f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E2DFB" id="Line Callout 2 10" o:spid="_x0000_s1027" type="#_x0000_t48" style="position:absolute;margin-left:225.75pt;margin-top:238.15pt;width:87.75pt;height:12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" adj="28371,-16259,10920,-9356,10913,1166" fillcolor="#ff9" strokecolor="windowText" strokeweight="1.5pt">
                <v:textbox>
                  <w:txbxContent>
                    <w:p w14:paraId="062329EA" w14:textId="77777777" w:rsidR="00956F7F" w:rsidRPr="008C1479" w:rsidRDefault="00956F7F" w:rsidP="00956F7F">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Sous l’onglet </w:t>
                      </w:r>
                      <w:r>
                        <w:rPr>
                          <w:rFonts w:ascii="Times New Roman" w:hAnsi="Times New Roman" w:cs="Times New Roman"/>
                          <w:i/>
                          <w:iCs/>
                          <w:color w:val="000000" w:themeColor="text1"/>
                          <w:sz w:val="20"/>
                          <w:szCs w:val="20"/>
                          <w:lang w:val="fr"/>
                        </w:rPr>
                        <w:t>LEÇONS</w:t>
                      </w:r>
                      <w:r>
                        <w:rPr>
                          <w:rFonts w:ascii="Times New Roman" w:hAnsi="Times New Roman" w:cs="Times New Roman"/>
                          <w:color w:val="000000" w:themeColor="text1"/>
                          <w:sz w:val="20"/>
                          <w:szCs w:val="20"/>
                          <w:lang w:val="fr"/>
                        </w:rPr>
                        <w:t xml:space="preserve">, vous trouverez des listes pour </w:t>
                      </w:r>
                      <w:r>
                        <w:rPr>
                          <w:rFonts w:ascii="Times New Roman" w:hAnsi="Times New Roman" w:cs="Times New Roman"/>
                          <w:i/>
                          <w:iCs/>
                          <w:color w:val="000000" w:themeColor="text1"/>
                          <w:sz w:val="20"/>
                          <w:szCs w:val="20"/>
                          <w:lang w:val="fr"/>
                        </w:rPr>
                        <w:t>les pratiques de contrôle qualité de base</w:t>
                      </w:r>
                      <w:r>
                        <w:rPr>
                          <w:rFonts w:ascii="Times New Roman" w:hAnsi="Times New Roman" w:cs="Times New Roman"/>
                          <w:color w:val="000000" w:themeColor="text1"/>
                          <w:sz w:val="20"/>
                          <w:szCs w:val="20"/>
                          <w:lang w:val="fr"/>
                        </w:rPr>
                        <w:t xml:space="preserve"> et </w:t>
                      </w:r>
                      <w:r>
                        <w:rPr>
                          <w:rFonts w:ascii="Times New Roman" w:hAnsi="Times New Roman" w:cs="Times New Roman"/>
                          <w:i/>
                          <w:iCs/>
                          <w:color w:val="000000" w:themeColor="text1"/>
                          <w:sz w:val="20"/>
                          <w:szCs w:val="20"/>
                          <w:lang w:val="fr"/>
                        </w:rPr>
                        <w:t>la validation des Méthodes de base</w:t>
                      </w:r>
                      <w:r>
                        <w:rPr>
                          <w:rFonts w:ascii="Times New Roman" w:hAnsi="Times New Roman" w:cs="Times New Roman"/>
                          <w:color w:val="000000" w:themeColor="text1"/>
                          <w:sz w:val="20"/>
                          <w:szCs w:val="20"/>
                          <w:lang w:val="fr"/>
                        </w:rPr>
                        <w:t xml:space="preserve">. </w:t>
                      </w:r>
                    </w:p>
                  </w:txbxContent>
                </v:textbox>
                <o:callout v:ext="edit" minusx="t"/>
              </v:shape>
            </w:pict>
          </mc:Fallback>
        </mc:AlternateContent>
      </w:r>
      <w:r>
        <w:rPr>
          <w:noProof/>
          <w:lang w:val="fr"/>
        </w:rPr>
        <mc:AlternateContent>
          <mc:Choice Requires="wps">
            <w:drawing>
              <wp:anchor distT="0" distB="0" distL="114300" distR="114300" simplePos="0" relativeHeight="251672576" behindDoc="0" locked="0" layoutInCell="1" allowOverlap="1" wp14:anchorId="34A6B0B2" wp14:editId="55DF0E3C">
                <wp:simplePos x="0" y="0"/>
                <wp:positionH relativeFrom="column">
                  <wp:posOffset>4029075</wp:posOffset>
                </wp:positionH>
                <wp:positionV relativeFrom="paragraph">
                  <wp:posOffset>2491105</wp:posOffset>
                </wp:positionV>
                <wp:extent cx="1371600" cy="1752600"/>
                <wp:effectExtent l="0" t="647700" r="19050" b="19050"/>
                <wp:wrapNone/>
                <wp:docPr id="8" name="Line Callout 2 8"/>
                <wp:cNvGraphicFramePr/>
                <a:graphic xmlns:a="http://schemas.openxmlformats.org/drawingml/2006/main">
                  <a:graphicData uri="http://schemas.microsoft.com/office/word/2010/wordprocessingShape">
                    <wps:wsp>
                      <wps:cNvSpPr/>
                      <wps:spPr>
                        <a:xfrm>
                          <a:off x="0" y="0"/>
                          <a:ext cx="1371600" cy="1752600"/>
                        </a:xfrm>
                        <a:prstGeom prst="borderCallout2">
                          <a:avLst>
                            <a:gd name="adj1" fmla="val -723"/>
                            <a:gd name="adj2" fmla="val 50524"/>
                            <a:gd name="adj3" fmla="val -23588"/>
                            <a:gd name="adj4" fmla="val 78762"/>
                            <a:gd name="adj5" fmla="val -36418"/>
                            <a:gd name="adj6" fmla="val 79533"/>
                          </a:avLst>
                        </a:prstGeom>
                        <a:solidFill>
                          <a:srgbClr val="FFFF99"/>
                        </a:solidFill>
                        <a:ln w="19050" cap="flat" cmpd="sng" algn="ctr">
                          <a:solidFill>
                            <a:sysClr val="windowText" lastClr="000000"/>
                          </a:solidFill>
                          <a:prstDash val="solid"/>
                        </a:ln>
                        <a:effectLst/>
                      </wps:spPr>
                      <wps:txbx>
                        <w:txbxContent>
                          <w:p w14:paraId="3439DBF8" w14:textId="77777777" w:rsidR="00721A01" w:rsidRPr="008C1479" w:rsidRDefault="00721A01" w:rsidP="00721A01">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Sous l’onglet </w:t>
                            </w:r>
                            <w:r>
                              <w:rPr>
                                <w:rFonts w:ascii="Times New Roman" w:hAnsi="Times New Roman" w:cs="Times New Roman"/>
                                <w:i/>
                                <w:iCs/>
                                <w:color w:val="000000" w:themeColor="text1"/>
                                <w:sz w:val="20"/>
                                <w:szCs w:val="20"/>
                                <w:lang w:val="fr"/>
                              </w:rPr>
                              <w:t>CLIA &amp; QUALITÉ</w:t>
                            </w:r>
                            <w:r>
                              <w:rPr>
                                <w:rFonts w:ascii="Times New Roman" w:hAnsi="Times New Roman" w:cs="Times New Roman"/>
                                <w:color w:val="000000" w:themeColor="text1"/>
                                <w:sz w:val="20"/>
                                <w:szCs w:val="20"/>
                                <w:lang w:val="fr"/>
                              </w:rPr>
                              <w:t xml:space="preserve"> et la liste </w:t>
                            </w:r>
                            <w:r>
                              <w:rPr>
                                <w:rFonts w:ascii="Times New Roman" w:hAnsi="Times New Roman" w:cs="Times New Roman"/>
                                <w:i/>
                                <w:iCs/>
                                <w:color w:val="000000" w:themeColor="text1"/>
                                <w:sz w:val="20"/>
                                <w:szCs w:val="20"/>
                                <w:lang w:val="fr"/>
                              </w:rPr>
                              <w:t>des exigences de qualité</w:t>
                            </w:r>
                            <w:r>
                              <w:rPr>
                                <w:rFonts w:ascii="Times New Roman" w:hAnsi="Times New Roman" w:cs="Times New Roman"/>
                                <w:color w:val="000000" w:themeColor="text1"/>
                                <w:sz w:val="20"/>
                                <w:szCs w:val="20"/>
                                <w:lang w:val="fr"/>
                              </w:rPr>
                              <w:t>, vous trouverez les tableaux pour TE</w:t>
                            </w:r>
                            <w:r>
                              <w:rPr>
                                <w:rFonts w:ascii="Times New Roman" w:hAnsi="Times New Roman" w:cs="Times New Roman"/>
                                <w:color w:val="000000" w:themeColor="text1"/>
                                <w:sz w:val="20"/>
                                <w:szCs w:val="20"/>
                                <w:vertAlign w:val="subscript"/>
                                <w:lang w:val="fr"/>
                              </w:rPr>
                              <w:t>A</w:t>
                            </w:r>
                            <w:r>
                              <w:rPr>
                                <w:rFonts w:ascii="Times New Roman" w:hAnsi="Times New Roman" w:cs="Times New Roman"/>
                                <w:color w:val="000000" w:themeColor="text1"/>
                                <w:sz w:val="20"/>
                                <w:szCs w:val="20"/>
                                <w:lang w:val="fr"/>
                              </w:rPr>
                              <w:t xml:space="preserve"> pour la variation biologique (souhaitable, minimale et optimale) et les valeurs CLIA utilisées dans l’atelier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6B0B2" id="Line Callout 2 8" o:spid="_x0000_s1028" type="#_x0000_t48" style="position:absolute;margin-left:317.25pt;margin-top:196.15pt;width:108pt;height:13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" adj="17179,-7866,17013,-5095,10913,-156" fillcolor="#ff9" strokecolor="windowText" strokeweight="1.5pt">
                <v:textbox>
                  <w:txbxContent>
                    <w:p w14:paraId="3439DBF8" w14:textId="77777777" w:rsidR="00721A01" w:rsidRPr="008C1479" w:rsidRDefault="00721A01" w:rsidP="00721A01">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Sous l’onglet </w:t>
                      </w:r>
                      <w:r>
                        <w:rPr>
                          <w:rFonts w:ascii="Times New Roman" w:hAnsi="Times New Roman" w:cs="Times New Roman"/>
                          <w:i/>
                          <w:iCs/>
                          <w:color w:val="000000" w:themeColor="text1"/>
                          <w:sz w:val="20"/>
                          <w:szCs w:val="20"/>
                          <w:lang w:val="fr"/>
                        </w:rPr>
                        <w:t>CLIA &amp; QUALITÉ</w:t>
                      </w:r>
                      <w:r>
                        <w:rPr>
                          <w:rFonts w:ascii="Times New Roman" w:hAnsi="Times New Roman" w:cs="Times New Roman"/>
                          <w:color w:val="000000" w:themeColor="text1"/>
                          <w:sz w:val="20"/>
                          <w:szCs w:val="20"/>
                          <w:lang w:val="fr"/>
                        </w:rPr>
                        <w:t xml:space="preserve"> et la liste </w:t>
                      </w:r>
                      <w:r>
                        <w:rPr>
                          <w:rFonts w:ascii="Times New Roman" w:hAnsi="Times New Roman" w:cs="Times New Roman"/>
                          <w:i/>
                          <w:iCs/>
                          <w:color w:val="000000" w:themeColor="text1"/>
                          <w:sz w:val="20"/>
                          <w:szCs w:val="20"/>
                          <w:lang w:val="fr"/>
                        </w:rPr>
                        <w:t>des exigences de qualité</w:t>
                      </w:r>
                      <w:r>
                        <w:rPr>
                          <w:rFonts w:ascii="Times New Roman" w:hAnsi="Times New Roman" w:cs="Times New Roman"/>
                          <w:color w:val="000000" w:themeColor="text1"/>
                          <w:sz w:val="20"/>
                          <w:szCs w:val="20"/>
                          <w:lang w:val="fr"/>
                        </w:rPr>
                        <w:t>, vous trouverez les tableaux pour TE</w:t>
                      </w:r>
                      <w:r>
                        <w:rPr>
                          <w:rFonts w:ascii="Times New Roman" w:hAnsi="Times New Roman" w:cs="Times New Roman"/>
                          <w:color w:val="000000" w:themeColor="text1"/>
                          <w:sz w:val="20"/>
                          <w:szCs w:val="20"/>
                          <w:vertAlign w:val="subscript"/>
                          <w:lang w:val="fr"/>
                        </w:rPr>
                        <w:t>A</w:t>
                      </w:r>
                      <w:r>
                        <w:rPr>
                          <w:rFonts w:ascii="Times New Roman" w:hAnsi="Times New Roman" w:cs="Times New Roman"/>
                          <w:color w:val="000000" w:themeColor="text1"/>
                          <w:sz w:val="20"/>
                          <w:szCs w:val="20"/>
                          <w:lang w:val="fr"/>
                        </w:rPr>
                        <w:t xml:space="preserve"> pour la variation biologique (souhaitable, minimale et optimale) et les valeurs CLIA utilisées dans l’atelier</w:t>
                      </w:r>
                    </w:p>
                  </w:txbxContent>
                </v:textbox>
                <o:callout v:ext="edit" minusx="t"/>
              </v:shape>
            </w:pict>
          </mc:Fallback>
        </mc:AlternateContent>
      </w:r>
      <w:r>
        <w:rPr>
          <w:noProof/>
          <w:lang w:val="fr"/>
        </w:rPr>
        <mc:AlternateContent>
          <mc:Choice Requires="wps">
            <w:drawing>
              <wp:anchor distT="0" distB="0" distL="114300" distR="114300" simplePos="0" relativeHeight="251687936" behindDoc="0" locked="0" layoutInCell="1" allowOverlap="1" wp14:anchorId="15D2A277" wp14:editId="52F8AFCC">
                <wp:simplePos x="0" y="0"/>
                <wp:positionH relativeFrom="column">
                  <wp:posOffset>5505450</wp:posOffset>
                </wp:positionH>
                <wp:positionV relativeFrom="paragraph">
                  <wp:posOffset>2148205</wp:posOffset>
                </wp:positionV>
                <wp:extent cx="1666875" cy="2038350"/>
                <wp:effectExtent l="0" t="228600" r="28575" b="19050"/>
                <wp:wrapNone/>
                <wp:docPr id="9" name="Line Callout 2 9"/>
                <wp:cNvGraphicFramePr/>
                <a:graphic xmlns:a="http://schemas.openxmlformats.org/drawingml/2006/main">
                  <a:graphicData uri="http://schemas.microsoft.com/office/word/2010/wordprocessingShape">
                    <wps:wsp>
                      <wps:cNvSpPr/>
                      <wps:spPr>
                        <a:xfrm>
                          <a:off x="0" y="0"/>
                          <a:ext cx="1666875" cy="2038350"/>
                        </a:xfrm>
                        <a:prstGeom prst="borderCallout2">
                          <a:avLst>
                            <a:gd name="adj1" fmla="val 553"/>
                            <a:gd name="adj2" fmla="val 51667"/>
                            <a:gd name="adj3" fmla="val -3603"/>
                            <a:gd name="adj4" fmla="val 36477"/>
                            <a:gd name="adj5" fmla="val -10450"/>
                            <a:gd name="adj6" fmla="val 25494"/>
                          </a:avLst>
                        </a:prstGeom>
                        <a:solidFill>
                          <a:srgbClr val="FFFF99"/>
                        </a:solidFill>
                        <a:ln w="19050" cap="flat" cmpd="sng" algn="ctr">
                          <a:solidFill>
                            <a:sysClr val="windowText" lastClr="000000"/>
                          </a:solidFill>
                          <a:prstDash val="solid"/>
                        </a:ln>
                        <a:effectLst/>
                      </wps:spPr>
                      <wps:txbx>
                        <w:txbxContent>
                          <w:p w14:paraId="2B92BA79" w14:textId="77777777" w:rsidR="00F92868" w:rsidRPr="008C1479" w:rsidRDefault="00F92868" w:rsidP="00F92868">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Sous l’onglet </w:t>
                            </w:r>
                            <w:r>
                              <w:rPr>
                                <w:rFonts w:ascii="Times New Roman" w:hAnsi="Times New Roman" w:cs="Times New Roman"/>
                                <w:i/>
                                <w:iCs/>
                                <w:color w:val="000000" w:themeColor="text1"/>
                                <w:sz w:val="20"/>
                                <w:szCs w:val="20"/>
                                <w:lang w:val="fr"/>
                              </w:rPr>
                              <w:t>TÉLÉCHARGEMENTS</w:t>
                            </w:r>
                            <w:r>
                              <w:rPr>
                                <w:rFonts w:ascii="Times New Roman" w:hAnsi="Times New Roman" w:cs="Times New Roman"/>
                                <w:color w:val="000000" w:themeColor="text1"/>
                                <w:sz w:val="20"/>
                                <w:szCs w:val="20"/>
                                <w:lang w:val="fr"/>
                              </w:rPr>
                              <w:t xml:space="preserve">, vous trouverez des chapitres de critiques de livres gratuits, des calculatrices et des feuilles de travail.  Les feuilles de travail de l’outil de sélection de contrôle qualité Sigma-métrique et de la règle Westgard utilisées dans l’atelier se trouvent sous </w:t>
                            </w:r>
                            <w:r>
                              <w:rPr>
                                <w:rFonts w:ascii="Times New Roman" w:hAnsi="Times New Roman" w:cs="Times New Roman"/>
                                <w:i/>
                                <w:iCs/>
                                <w:color w:val="000000" w:themeColor="text1"/>
                                <w:sz w:val="20"/>
                                <w:szCs w:val="20"/>
                                <w:lang w:val="fr"/>
                              </w:rPr>
                              <w:t xml:space="preserve">Feuilles de travail.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D2A277" id="Line Callout 2 9" o:spid="_x0000_s1029" type="#_x0000_t48" style="position:absolute;margin-left:433.5pt;margin-top:169.15pt;width:131.25pt;height:16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" adj="5507,-2257,7879,-778,11160,119" fillcolor="#ff9" strokecolor="windowText" strokeweight="1.5pt">
                <v:textbox>
                  <w:txbxContent>
                    <w:p w14:paraId="2B92BA79" w14:textId="77777777" w:rsidR="00F92868" w:rsidRPr="008C1479" w:rsidRDefault="00F92868" w:rsidP="00F92868">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 xml:space="preserve">Sous l’onglet </w:t>
                      </w:r>
                      <w:r>
                        <w:rPr>
                          <w:rFonts w:ascii="Times New Roman" w:hAnsi="Times New Roman" w:cs="Times New Roman"/>
                          <w:i/>
                          <w:iCs/>
                          <w:color w:val="000000" w:themeColor="text1"/>
                          <w:sz w:val="20"/>
                          <w:szCs w:val="20"/>
                          <w:lang w:val="fr"/>
                        </w:rPr>
                        <w:t>TÉLÉCHARGEMENTS</w:t>
                      </w:r>
                      <w:r>
                        <w:rPr>
                          <w:rFonts w:ascii="Times New Roman" w:hAnsi="Times New Roman" w:cs="Times New Roman"/>
                          <w:color w:val="000000" w:themeColor="text1"/>
                          <w:sz w:val="20"/>
                          <w:szCs w:val="20"/>
                          <w:lang w:val="fr"/>
                        </w:rPr>
                        <w:t xml:space="preserve">, vous trouverez des chapitres de critiques de livres gratuits, des calculatrices et des feuilles de travail.  Les feuilles de travail de l’outil de sélection de contrôle qualité Sigma-métrique et de la règle Westgard utilisées dans l’atelier se trouvent sous </w:t>
                      </w:r>
                      <w:r>
                        <w:rPr>
                          <w:rFonts w:ascii="Times New Roman" w:hAnsi="Times New Roman" w:cs="Times New Roman"/>
                          <w:i/>
                          <w:iCs/>
                          <w:color w:val="000000" w:themeColor="text1"/>
                          <w:sz w:val="20"/>
                          <w:szCs w:val="20"/>
                          <w:lang w:val="fr"/>
                        </w:rPr>
                        <w:t xml:space="preserve">Feuilles de travail. </w:t>
                      </w:r>
                    </w:p>
                  </w:txbxContent>
                </v:textbox>
              </v:shape>
            </w:pict>
          </mc:Fallback>
        </mc:AlternateContent>
      </w:r>
      <w:r>
        <w:rPr>
          <w:noProof/>
          <w:lang w:val="fr"/>
        </w:rPr>
        <mc:AlternateContent>
          <mc:Choice Requires="wps">
            <w:drawing>
              <wp:anchor distT="0" distB="0" distL="114300" distR="114300" simplePos="0" relativeHeight="251653120" behindDoc="0" locked="0" layoutInCell="1" allowOverlap="1" wp14:anchorId="2C6327E3" wp14:editId="3F316B9F">
                <wp:simplePos x="0" y="0"/>
                <wp:positionH relativeFrom="column">
                  <wp:posOffset>7029450</wp:posOffset>
                </wp:positionH>
                <wp:positionV relativeFrom="paragraph">
                  <wp:posOffset>5396229</wp:posOffset>
                </wp:positionV>
                <wp:extent cx="1038225" cy="2762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038225" cy="2762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CDCC41" w14:textId="77777777" w:rsidR="00721A01" w:rsidRPr="00416BCE" w:rsidRDefault="00721A01" w:rsidP="00721A01">
                            <w:pPr>
                              <w:rPr>
                                <w:b/>
                                <w:color w:val="000000" w:themeColor="text1"/>
                              </w:rPr>
                            </w:pPr>
                            <w:proofErr w:type="gramStart"/>
                            <w:r>
                              <w:rPr>
                                <w:b/>
                                <w:bCs/>
                                <w:color w:val="000000" w:themeColor="text1"/>
                                <w:lang w:val="fr"/>
                              </w:rPr>
                              <w:t>rechercher</w:t>
                            </w:r>
                            <w:proofErr w:type="gramEnd"/>
                            <w:r>
                              <w:rPr>
                                <w:b/>
                                <w:bCs/>
                                <w:color w:val="000000" w:themeColor="text1"/>
                                <w:lang w:val="f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327E3" id="Rectangle 4" o:spid="_x0000_s1030" style="position:absolute;margin-left:553.5pt;margin-top:424.9pt;width:81.75pt;height:2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" filled="f" strokecolor="black [3213]" strokeweight="1pt">
                <v:textbox>
                  <w:txbxContent>
                    <w:p w14:paraId="2FCDCC41" w14:textId="77777777" w:rsidR="00721A01" w:rsidRPr="00416BCE" w:rsidRDefault="00721A01" w:rsidP="00721A01">
                      <w:pPr>
                        <w:rPr>
                          <w:b/>
                          <w:color w:val="000000" w:themeColor="text1"/>
                        </w:rPr>
                      </w:pPr>
                      <w:proofErr w:type="gramStart"/>
                      <w:r>
                        <w:rPr>
                          <w:b/>
                          <w:bCs/>
                          <w:color w:val="000000" w:themeColor="text1"/>
                          <w:lang w:val="fr"/>
                        </w:rPr>
                        <w:t>rechercher</w:t>
                      </w:r>
                      <w:proofErr w:type="gramEnd"/>
                      <w:r>
                        <w:rPr>
                          <w:b/>
                          <w:bCs/>
                          <w:color w:val="000000" w:themeColor="text1"/>
                          <w:lang w:val="fr"/>
                        </w:rPr>
                        <w:t>…</w:t>
                      </w:r>
                    </w:p>
                  </w:txbxContent>
                </v:textbox>
              </v:rect>
            </w:pict>
          </mc:Fallback>
        </mc:AlternateContent>
      </w:r>
      <w:r>
        <w:rPr>
          <w:noProof/>
          <w:lang w:val="fr"/>
        </w:rPr>
        <mc:AlternateContent>
          <mc:Choice Requires="wps">
            <w:drawing>
              <wp:anchor distT="0" distB="0" distL="114300" distR="114300" simplePos="0" relativeHeight="251703296" behindDoc="0" locked="0" layoutInCell="1" allowOverlap="1" wp14:anchorId="0272A883" wp14:editId="2DAFDFD9">
                <wp:simplePos x="0" y="0"/>
                <wp:positionH relativeFrom="column">
                  <wp:posOffset>7981950</wp:posOffset>
                </wp:positionH>
                <wp:positionV relativeFrom="paragraph">
                  <wp:posOffset>3719830</wp:posOffset>
                </wp:positionV>
                <wp:extent cx="1162050" cy="1133475"/>
                <wp:effectExtent l="304800" t="0" r="19050" b="28575"/>
                <wp:wrapNone/>
                <wp:docPr id="7" name="Line Callout 2 7"/>
                <wp:cNvGraphicFramePr/>
                <a:graphic xmlns:a="http://schemas.openxmlformats.org/drawingml/2006/main">
                  <a:graphicData uri="http://schemas.microsoft.com/office/word/2010/wordprocessingShape">
                    <wps:wsp>
                      <wps:cNvSpPr/>
                      <wps:spPr>
                        <a:xfrm>
                          <a:off x="0" y="0"/>
                          <a:ext cx="1162050" cy="1133475"/>
                        </a:xfrm>
                        <a:prstGeom prst="borderCallout2">
                          <a:avLst>
                            <a:gd name="adj1" fmla="val 18750"/>
                            <a:gd name="adj2" fmla="val -8333"/>
                            <a:gd name="adj3" fmla="val 21502"/>
                            <a:gd name="adj4" fmla="val -25683"/>
                            <a:gd name="adj5" fmla="val 96904"/>
                            <a:gd name="adj6" fmla="val -24536"/>
                          </a:avLst>
                        </a:prstGeom>
                        <a:solidFill>
                          <a:srgbClr val="FFFF99"/>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6BE85D" w14:textId="78E58EE7" w:rsidR="000524FB" w:rsidRDefault="000524FB" w:rsidP="000524FB">
                            <w:pPr>
                              <w:spacing w:after="0" w:line="24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lang w:val="fr"/>
                              </w:rPr>
                              <w:t>Dans un premier temps, vous devrez vous inscrire et créer un identifiant.  L’adhésion est gratuite.</w:t>
                            </w:r>
                          </w:p>
                          <w:p w14:paraId="19A82164" w14:textId="2BE4A9AA" w:rsidR="007D5F81" w:rsidRPr="007D5F81" w:rsidRDefault="007D5F81" w:rsidP="000524FB">
                            <w:pPr>
                              <w:spacing w:after="0" w:line="240" w:lineRule="auto"/>
                              <w:jc w:val="center"/>
                              <w:rPr>
                                <w:color w:val="FF0000"/>
                              </w:rPr>
                            </w:pPr>
                            <w:r>
                              <w:rPr>
                                <w:rFonts w:ascii="Times New Roman" w:hAnsi="Times New Roman" w:cs="Times New Roman"/>
                                <w:color w:val="FF0000"/>
                                <w:sz w:val="20"/>
                                <w:szCs w:val="20"/>
                                <w:lang w:val="fr"/>
                              </w:rPr>
                              <w:t>VOIR CI-DESSOUS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72A883" id="Line Callout 2 7" o:spid="_x0000_s1031" type="#_x0000_t48" style="position:absolute;margin-left:628.5pt;margin-top:292.9pt;width:91.5pt;height:89.2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" adj="-5300,20931,-5548,4644" fillcolor="#ff9" strokecolor="black [3213]" strokeweight="1.5pt">
                <v:textbox>
                  <w:txbxContent>
                    <w:p w14:paraId="5A6BE85D" w14:textId="78E58EE7" w:rsidR="000524FB" w:rsidRDefault="000524FB" w:rsidP="000524FB">
                      <w:pPr>
                        <w:spacing w:after="0" w:line="240" w:lineRule="auto"/>
                        <w:jc w:val="center"/>
                        <w:rPr>
                          <w:rFonts w:ascii="Times New Roman" w:hAnsi="Times New Roman" w:cs="Times New Roman"/>
                          <w:color w:val="FF0000"/>
                          <w:sz w:val="20"/>
                          <w:szCs w:val="20"/>
                        </w:rPr>
                      </w:pPr>
                      <w:r>
                        <w:rPr>
                          <w:rFonts w:ascii="Times New Roman" w:hAnsi="Times New Roman" w:cs="Times New Roman"/>
                          <w:color w:val="FF0000"/>
                          <w:sz w:val="20"/>
                          <w:szCs w:val="20"/>
                          <w:lang w:val="fr"/>
                        </w:rPr>
                        <w:t>Dans un premier temps, vous devrez vous inscrire et créer un identifiant.  L’adhésion est gratuite.</w:t>
                      </w:r>
                    </w:p>
                    <w:p w14:paraId="19A82164" w14:textId="2BE4A9AA" w:rsidR="007D5F81" w:rsidRPr="007D5F81" w:rsidRDefault="007D5F81" w:rsidP="000524FB">
                      <w:pPr>
                        <w:spacing w:after="0" w:line="240" w:lineRule="auto"/>
                        <w:jc w:val="center"/>
                        <w:rPr>
                          <w:color w:val="FF0000"/>
                        </w:rPr>
                      </w:pPr>
                      <w:r>
                        <w:rPr>
                          <w:rFonts w:ascii="Times New Roman" w:hAnsi="Times New Roman" w:cs="Times New Roman"/>
                          <w:color w:val="FF0000"/>
                          <w:sz w:val="20"/>
                          <w:szCs w:val="20"/>
                          <w:lang w:val="fr"/>
                        </w:rPr>
                        <w:t>VOIR CI-DESSOUS</w:t>
                      </w:r>
                    </w:p>
                  </w:txbxContent>
                </v:textbox>
                <o:callout v:ext="edit" minusy="t"/>
              </v:shape>
            </w:pict>
          </mc:Fallback>
        </mc:AlternateContent>
      </w:r>
      <w:r>
        <w:rPr>
          <w:noProof/>
          <w:lang w:val="fr"/>
        </w:rPr>
        <mc:AlternateContent>
          <mc:Choice Requires="wps">
            <w:drawing>
              <wp:anchor distT="0" distB="0" distL="114300" distR="114300" simplePos="0" relativeHeight="251613184" behindDoc="0" locked="0" layoutInCell="1" allowOverlap="1" wp14:anchorId="1389EFA3" wp14:editId="3DA8AD03">
                <wp:simplePos x="0" y="0"/>
                <wp:positionH relativeFrom="column">
                  <wp:posOffset>7600950</wp:posOffset>
                </wp:positionH>
                <wp:positionV relativeFrom="paragraph">
                  <wp:posOffset>1900555</wp:posOffset>
                </wp:positionV>
                <wp:extent cx="1543050" cy="1562100"/>
                <wp:effectExtent l="438150" t="0" r="19050" b="1371600"/>
                <wp:wrapNone/>
                <wp:docPr id="1" name="Line Callout 2 1"/>
                <wp:cNvGraphicFramePr/>
                <a:graphic xmlns:a="http://schemas.openxmlformats.org/drawingml/2006/main">
                  <a:graphicData uri="http://schemas.microsoft.com/office/word/2010/wordprocessingShape">
                    <wps:wsp>
                      <wps:cNvSpPr/>
                      <wps:spPr>
                        <a:xfrm>
                          <a:off x="0" y="0"/>
                          <a:ext cx="1543050" cy="1562100"/>
                        </a:xfrm>
                        <a:prstGeom prst="borderCallout2">
                          <a:avLst>
                            <a:gd name="adj1" fmla="val 18750"/>
                            <a:gd name="adj2" fmla="val -8333"/>
                            <a:gd name="adj3" fmla="val 18750"/>
                            <a:gd name="adj4" fmla="val -16667"/>
                            <a:gd name="adj5" fmla="val 186562"/>
                            <a:gd name="adj6" fmla="val -27637"/>
                          </a:avLst>
                        </a:prstGeom>
                        <a:solidFill>
                          <a:srgbClr val="FFFF99"/>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75D743" w14:textId="77777777" w:rsidR="00D220E6" w:rsidRPr="003E1905" w:rsidRDefault="003E1905" w:rsidP="00D220E6">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fr"/>
                              </w:rPr>
                              <w:t>Mémorisez votre nom d’utilisateur et votre mot de passe afin de pouvoir accéder à l’ensemble du site. Vous pouvez vous déconnecter de ce site en appuyant sur n’importe quel onglet.  Le message de déconnexion apparaîtra sur la droite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9EFA3" id="Line Callout 2 1" o:spid="_x0000_s1032" type="#_x0000_t48" style="position:absolute;margin-left:598.5pt;margin-top:149.65pt;width:121.5pt;height:123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" adj="-5970,40297" fillcolor="#ff9" strokecolor="black [3213]" strokeweight="1.5pt">
                <v:textbox>
                  <w:txbxContent>
                    <w:p w14:paraId="7675D743" w14:textId="77777777" w:rsidR="00D220E6" w:rsidRPr="003E1905" w:rsidRDefault="003E1905" w:rsidP="00D220E6">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fr"/>
                        </w:rPr>
                        <w:t>Mémorisez votre nom d’utilisateur et votre mot de passe afin de pouvoir accéder à l’ensemble du site. Vous pouvez vous déconnecter de ce site en appuyant sur n’importe quel onglet.  Le message de déconnexion apparaîtra sur la droite</w:t>
                      </w:r>
                    </w:p>
                  </w:txbxContent>
                </v:textbox>
                <o:callout v:ext="edit" minusy="t"/>
              </v:shape>
            </w:pict>
          </mc:Fallback>
        </mc:AlternateContent>
      </w:r>
      <w:r>
        <w:rPr>
          <w:noProof/>
          <w:lang w:val="fr"/>
        </w:rPr>
        <mc:AlternateContent>
          <mc:Choice Requires="wps">
            <w:drawing>
              <wp:anchor distT="0" distB="0" distL="114300" distR="114300" simplePos="0" relativeHeight="251628544" behindDoc="0" locked="0" layoutInCell="1" allowOverlap="1" wp14:anchorId="72C55E6D" wp14:editId="57FB8080">
                <wp:simplePos x="0" y="0"/>
                <wp:positionH relativeFrom="column">
                  <wp:posOffset>8067675</wp:posOffset>
                </wp:positionH>
                <wp:positionV relativeFrom="paragraph">
                  <wp:posOffset>567055</wp:posOffset>
                </wp:positionV>
                <wp:extent cx="1009650" cy="990600"/>
                <wp:effectExtent l="304800" t="0" r="19050" b="19050"/>
                <wp:wrapNone/>
                <wp:docPr id="2" name="Line Callout 1 2"/>
                <wp:cNvGraphicFramePr/>
                <a:graphic xmlns:a="http://schemas.openxmlformats.org/drawingml/2006/main">
                  <a:graphicData uri="http://schemas.microsoft.com/office/word/2010/wordprocessingShape">
                    <wps:wsp>
                      <wps:cNvSpPr/>
                      <wps:spPr>
                        <a:xfrm>
                          <a:off x="0" y="0"/>
                          <a:ext cx="1009650" cy="990600"/>
                        </a:xfrm>
                        <a:prstGeom prst="borderCallout1">
                          <a:avLst>
                            <a:gd name="adj1" fmla="val 18750"/>
                            <a:gd name="adj2" fmla="val -8333"/>
                            <a:gd name="adj3" fmla="val 24662"/>
                            <a:gd name="adj4" fmla="val -28900"/>
                          </a:avLst>
                        </a:prstGeom>
                        <a:solidFill>
                          <a:srgbClr val="FFFF99"/>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9531E0" w14:textId="77777777" w:rsidR="003E1905" w:rsidRPr="008C1479" w:rsidRDefault="003E1905" w:rsidP="003E1905">
                            <w:pPr>
                              <w:jc w:val="center"/>
                              <w:rPr>
                                <w:color w:val="000000" w:themeColor="text1"/>
                                <w:lang w:val="fr-FR"/>
                              </w:rPr>
                            </w:pPr>
                            <w:r>
                              <w:rPr>
                                <w:rFonts w:ascii="Times New Roman" w:hAnsi="Times New Roman"/>
                                <w:color w:val="000000" w:themeColor="text1"/>
                                <w:sz w:val="20"/>
                                <w:szCs w:val="20"/>
                                <w:lang w:val="fr"/>
                              </w:rPr>
                              <w:t>Une autre zone dans laquelle vous pouvez vous connecter au site</w:t>
                            </w:r>
                            <w:r>
                              <w:rPr>
                                <w:color w:val="000000" w:themeColor="text1"/>
                                <w:lang w:val="f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2C55E6D"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2" o:spid="_x0000_s1033" type="#_x0000_t47" style="position:absolute;margin-left:635.25pt;margin-top:44.65pt;width:79.5pt;height:78pt;z-index:25162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" adj="-6242,5327" fillcolor="#ff9" strokecolor="black [3213]" strokeweight="1.5pt">
                <v:textbox>
                  <w:txbxContent>
                    <w:p w14:paraId="009531E0" w14:textId="77777777" w:rsidR="003E1905" w:rsidRPr="008C1479" w:rsidRDefault="003E1905" w:rsidP="003E1905">
                      <w:pPr>
                        <w:jc w:val="center"/>
                        <w:rPr>
                          <w:color w:val="000000" w:themeColor="text1"/>
                          <w:lang w:val="fr-FR"/>
                        </w:rPr>
                      </w:pPr>
                      <w:r>
                        <w:rPr>
                          <w:rFonts w:ascii="Times New Roman" w:hAnsi="Times New Roman"/>
                          <w:color w:val="000000" w:themeColor="text1"/>
                          <w:sz w:val="20"/>
                          <w:szCs w:val="20"/>
                          <w:lang w:val="fr"/>
                        </w:rPr>
                        <w:t>Une autre zone dans laquelle vous pouvez vous connecter au site</w:t>
                      </w:r>
                      <w:r>
                        <w:rPr>
                          <w:color w:val="000000" w:themeColor="text1"/>
                          <w:lang w:val="fr"/>
                        </w:rPr>
                        <w:t>.</w:t>
                      </w:r>
                    </w:p>
                  </w:txbxContent>
                </v:textbox>
                <o:callout v:ext="edit" minusy="t"/>
              </v:shape>
            </w:pict>
          </mc:Fallback>
        </mc:AlternateContent>
      </w:r>
      <w:r w:rsidR="004E340B">
        <w:rPr>
          <w:noProof/>
          <w:lang w:val="fr"/>
        </w:rPr>
        <mc:AlternateContent>
          <mc:Choice Requires="wps">
            <w:drawing>
              <wp:anchor distT="0" distB="0" distL="114300" distR="114300" simplePos="0" relativeHeight="251639808" behindDoc="0" locked="0" layoutInCell="1" allowOverlap="1" wp14:anchorId="43805530" wp14:editId="112B22D0">
                <wp:simplePos x="0" y="0"/>
                <wp:positionH relativeFrom="column">
                  <wp:posOffset>5286375</wp:posOffset>
                </wp:positionH>
                <wp:positionV relativeFrom="paragraph">
                  <wp:posOffset>4244975</wp:posOffset>
                </wp:positionV>
                <wp:extent cx="1343025" cy="1533525"/>
                <wp:effectExtent l="0" t="0" r="485775" b="28575"/>
                <wp:wrapNone/>
                <wp:docPr id="3" name="Line Callout 2 3"/>
                <wp:cNvGraphicFramePr/>
                <a:graphic xmlns:a="http://schemas.openxmlformats.org/drawingml/2006/main">
                  <a:graphicData uri="http://schemas.microsoft.com/office/word/2010/wordprocessingShape">
                    <wps:wsp>
                      <wps:cNvSpPr/>
                      <wps:spPr>
                        <a:xfrm>
                          <a:off x="0" y="0"/>
                          <a:ext cx="1343025" cy="1533525"/>
                        </a:xfrm>
                        <a:prstGeom prst="borderCallout2">
                          <a:avLst>
                            <a:gd name="adj1" fmla="val 13781"/>
                            <a:gd name="adj2" fmla="val 101596"/>
                            <a:gd name="adj3" fmla="val 38005"/>
                            <a:gd name="adj4" fmla="val 105318"/>
                            <a:gd name="adj5" fmla="val 75324"/>
                            <a:gd name="adj6" fmla="val 133918"/>
                          </a:avLst>
                        </a:prstGeom>
                        <a:solidFill>
                          <a:srgbClr val="FFFF99"/>
                        </a:solidFill>
                        <a:ln w="19050" cap="flat" cmpd="sng" algn="ctr">
                          <a:solidFill>
                            <a:sysClr val="windowText" lastClr="000000"/>
                          </a:solidFill>
                          <a:prstDash val="solid"/>
                        </a:ln>
                        <a:effectLst/>
                      </wps:spPr>
                      <wps:txbx>
                        <w:txbxContent>
                          <w:p w14:paraId="6F861652" w14:textId="77777777" w:rsidR="003E1905" w:rsidRPr="008C1479" w:rsidRDefault="003E1905" w:rsidP="003E1905">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Sur la page d’ACCUEIL, la zone permettant d’effectuer des recherches se situe sous la zone CONNEXION.  Pour les autres pages, la zone est située sur le côté droit de la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05530" id="Line Callout 2 3" o:spid="_x0000_s1034" type="#_x0000_t48" style="position:absolute;margin-left:416.25pt;margin-top:334.25pt;width:105.75pt;height:120.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" adj="28926,16270,22749,8209,21945,2977" fillcolor="#ff9" strokecolor="windowText" strokeweight="1.5pt">
                <v:textbox>
                  <w:txbxContent>
                    <w:p w14:paraId="6F861652" w14:textId="77777777" w:rsidR="003E1905" w:rsidRPr="008C1479" w:rsidRDefault="003E1905" w:rsidP="003E1905">
                      <w:pPr>
                        <w:spacing w:after="0" w:line="240" w:lineRule="auto"/>
                        <w:jc w:val="center"/>
                        <w:rPr>
                          <w:rFonts w:ascii="Times New Roman" w:hAnsi="Times New Roman" w:cs="Times New Roman"/>
                          <w:color w:val="000000" w:themeColor="text1"/>
                          <w:sz w:val="20"/>
                          <w:szCs w:val="20"/>
                          <w:lang w:val="fr-FR"/>
                        </w:rPr>
                      </w:pPr>
                      <w:r>
                        <w:rPr>
                          <w:rFonts w:ascii="Times New Roman" w:hAnsi="Times New Roman" w:cs="Times New Roman"/>
                          <w:color w:val="000000" w:themeColor="text1"/>
                          <w:sz w:val="20"/>
                          <w:szCs w:val="20"/>
                          <w:lang w:val="fr"/>
                        </w:rPr>
                        <w:t>Sur la page d’ACCUEIL, la zone permettant d’effectuer des recherches se situe sous la zone CONNEXION.  Pour les autres pages, la zone est située sur le côté droit de la page</w:t>
                      </w:r>
                    </w:p>
                  </w:txbxContent>
                </v:textbox>
                <o:callout v:ext="edit" minusx="t" minusy="t"/>
              </v:shape>
            </w:pict>
          </mc:Fallback>
        </mc:AlternateContent>
      </w:r>
      <w:r w:rsidR="004E340B">
        <w:rPr>
          <w:noProof/>
          <w:lang w:val="fr"/>
        </w:rPr>
        <w:drawing>
          <wp:inline distT="0" distB="0" distL="0" distR="0" wp14:anchorId="40CC0777" wp14:editId="6E472E9A">
            <wp:extent cx="9286875" cy="5524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ECC6E5.tmp"/>
                    <pic:cNvPicPr/>
                  </pic:nvPicPr>
                  <pic:blipFill>
                    <a:blip r:embed="rId6">
                      <a:extLst>
                        <a:ext uri="{28A0092B-C50C-407E-A947-70E740481C1C}">
                          <a14:useLocalDpi xmlns:a14="http://schemas.microsoft.com/office/drawing/2010/main" val="0"/>
                        </a:ext>
                      </a:extLst>
                    </a:blip>
                    <a:stretch>
                      <a:fillRect/>
                    </a:stretch>
                  </pic:blipFill>
                  <pic:spPr>
                    <a:xfrm>
                      <a:off x="0" y="0"/>
                      <a:ext cx="9286875" cy="5524500"/>
                    </a:xfrm>
                    <a:prstGeom prst="rect">
                      <a:avLst/>
                    </a:prstGeom>
                  </pic:spPr>
                </pic:pic>
              </a:graphicData>
            </a:graphic>
          </wp:inline>
        </w:drawing>
      </w:r>
    </w:p>
    <w:p w14:paraId="1320A044" w14:textId="551971F0" w:rsidR="007D5F81" w:rsidRDefault="007D5F81"/>
    <w:p w14:paraId="4A94DA22" w14:textId="00DEF722" w:rsidR="007D5F81" w:rsidRPr="008C1479" w:rsidRDefault="007D5F81">
      <w:pPr>
        <w:rPr>
          <w:lang w:val="fr-FR"/>
        </w:rPr>
      </w:pPr>
      <w:r>
        <w:rPr>
          <w:lang w:val="fr"/>
        </w:rPr>
        <w:lastRenderedPageBreak/>
        <w:t>Inscrivez-vous d’abord, puis connectez-vous</w:t>
      </w:r>
      <w:r>
        <w:rPr>
          <w:noProof/>
          <w:lang w:val="fr"/>
        </w:rPr>
        <w:drawing>
          <wp:inline distT="0" distB="0" distL="0" distR="0" wp14:anchorId="45B288E6" wp14:editId="68F22F4D">
            <wp:extent cx="9778365" cy="5500370"/>
            <wp:effectExtent l="0" t="0" r="0" b="5080"/>
            <wp:docPr id="12" name="Picture 12" descr="Interface utilisateur graphique, description textuelle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10;&#10;Description automatically generated"/>
                    <pic:cNvPicPr/>
                  </pic:nvPicPr>
                  <pic:blipFill>
                    <a:blip r:embed="rId7"/>
                    <a:stretch>
                      <a:fillRect/>
                    </a:stretch>
                  </pic:blipFill>
                  <pic:spPr>
                    <a:xfrm>
                      <a:off x="0" y="0"/>
                      <a:ext cx="9778365" cy="5500370"/>
                    </a:xfrm>
                    <a:prstGeom prst="rect">
                      <a:avLst/>
                    </a:prstGeom>
                  </pic:spPr>
                </pic:pic>
              </a:graphicData>
            </a:graphic>
          </wp:inline>
        </w:drawing>
      </w:r>
    </w:p>
    <w:p w14:paraId="5B69D835" w14:textId="4B79D901" w:rsidR="007D5F81" w:rsidRPr="008C1479" w:rsidRDefault="007D5F81">
      <w:pPr>
        <w:rPr>
          <w:sz w:val="2"/>
          <w:szCs w:val="2"/>
          <w:lang w:val="fr-FR"/>
        </w:rPr>
      </w:pPr>
    </w:p>
    <w:sectPr w:rsidR="007D5F81" w:rsidRPr="008C1479" w:rsidSect="00624BC1">
      <w:headerReference w:type="default" r:id="rId8"/>
      <w:footerReference w:type="default" r:id="rId9"/>
      <w:pgSz w:w="16839" w:h="11907"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CAD36" w14:textId="77777777" w:rsidR="009040AC" w:rsidRDefault="009040AC" w:rsidP="00D220E6">
      <w:pPr>
        <w:spacing w:after="0" w:line="240" w:lineRule="auto"/>
      </w:pPr>
      <w:r>
        <w:separator/>
      </w:r>
    </w:p>
  </w:endnote>
  <w:endnote w:type="continuationSeparator" w:id="0">
    <w:p w14:paraId="45E48250" w14:textId="77777777" w:rsidR="009040AC" w:rsidRDefault="009040AC" w:rsidP="00D22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1B39" w14:textId="77777777" w:rsidR="00D220E6" w:rsidRPr="00D220E6" w:rsidRDefault="00D220E6" w:rsidP="00D220E6">
    <w:pPr>
      <w:pStyle w:val="Footer"/>
      <w:jc w:val="right"/>
      <w:rPr>
        <w:rFonts w:ascii="Arial Black" w:hAnsi="Arial Black"/>
        <w:color w:val="0099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B23F4" w14:textId="77777777" w:rsidR="009040AC" w:rsidRDefault="009040AC" w:rsidP="00D220E6">
      <w:pPr>
        <w:spacing w:after="0" w:line="240" w:lineRule="auto"/>
      </w:pPr>
      <w:r>
        <w:separator/>
      </w:r>
    </w:p>
  </w:footnote>
  <w:footnote w:type="continuationSeparator" w:id="0">
    <w:p w14:paraId="3340C627" w14:textId="77777777" w:rsidR="009040AC" w:rsidRDefault="009040AC" w:rsidP="00D22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D7A7" w14:textId="77777777" w:rsidR="00D220E6" w:rsidRDefault="00D220E6" w:rsidP="00D220E6">
    <w:pPr>
      <w:pStyle w:val="Header"/>
      <w:jc w:val="right"/>
      <w:rPr>
        <w:rFonts w:ascii="Arial Rounded MT Bold" w:hAnsi="Arial Rounded MT Bold"/>
        <w:noProof/>
        <w:color w:val="009900"/>
      </w:rPr>
    </w:pPr>
  </w:p>
  <w:p w14:paraId="3755E614" w14:textId="77777777" w:rsidR="00D220E6" w:rsidRPr="008C1479" w:rsidRDefault="00FA51FE" w:rsidP="00D220E6">
    <w:pPr>
      <w:pStyle w:val="Header"/>
      <w:shd w:val="clear" w:color="auto" w:fill="996633"/>
      <w:tabs>
        <w:tab w:val="right" w:pos="13680"/>
      </w:tabs>
      <w:rPr>
        <w:rFonts w:ascii="Arial Rounded MT Bold" w:eastAsia="Times New Roman" w:hAnsi="Arial Rounded MT Bold" w:cs="Times New Roman"/>
        <w:color w:val="FFFFFF"/>
        <w:sz w:val="28"/>
        <w:szCs w:val="28"/>
        <w:lang w:val="fr-FR"/>
      </w:rPr>
    </w:pPr>
    <w:r>
      <w:rPr>
        <w:rFonts w:ascii="Arial Rounded MT Bold" w:eastAsia="Times New Roman" w:hAnsi="Arial Rounded MT Bold" w:cs="Times New Roman"/>
        <w:color w:val="FFFFFF"/>
        <w:sz w:val="28"/>
        <w:szCs w:val="28"/>
        <w:lang w:val="fr"/>
      </w:rPr>
      <w:t xml:space="preserve">Aide de travail 1 : Navigation sur le site Internet de </w:t>
    </w:r>
    <w:proofErr w:type="spellStart"/>
    <w:r>
      <w:rPr>
        <w:rFonts w:ascii="Arial Rounded MT Bold" w:eastAsia="Times New Roman" w:hAnsi="Arial Rounded MT Bold" w:cs="Times New Roman"/>
        <w:color w:val="FFFFFF"/>
        <w:sz w:val="28"/>
        <w:szCs w:val="28"/>
        <w:lang w:val="fr"/>
      </w:rPr>
      <w:t>Westgard</w:t>
    </w:r>
    <w:proofErr w:type="spellEnd"/>
    <w:r>
      <w:rPr>
        <w:rFonts w:ascii="Arial Rounded MT Bold" w:eastAsia="Times New Roman" w:hAnsi="Arial Rounded MT Bold" w:cs="Times New Roman"/>
        <w:color w:val="FFFFFF"/>
        <w:sz w:val="28"/>
        <w:szCs w:val="28"/>
        <w:lang w:val="fr"/>
      </w:rPr>
      <w:t> </w:t>
    </w:r>
    <w:r>
      <w:rPr>
        <w:rFonts w:ascii="Arial Rounded MT Bold" w:eastAsia="Times New Roman" w:hAnsi="Arial Rounded MT Bold" w:cs="Times New Roman"/>
        <w:color w:val="FFFFFF"/>
        <w:sz w:val="28"/>
        <w:szCs w:val="28"/>
        <w:vertAlign w:val="superscript"/>
        <w:lang w:val="fr"/>
      </w:rPr>
      <w:t>1008</w:t>
    </w:r>
    <w:r>
      <w:rPr>
        <w:rFonts w:ascii="Arial Rounded MT Bold" w:eastAsia="Times New Roman" w:hAnsi="Arial Rounded MT Bold" w:cs="Times New Roman"/>
        <w:color w:val="FFFFFF"/>
        <w:sz w:val="28"/>
        <w:szCs w:val="28"/>
        <w:lang w:val="fr"/>
      </w:rPr>
      <w:t xml:space="preserve"> (www.westgard.com)</w:t>
    </w:r>
  </w:p>
  <w:p w14:paraId="756860E2" w14:textId="77777777" w:rsidR="00D220E6" w:rsidRPr="008C1479" w:rsidRDefault="00D220E6">
    <w:pPr>
      <w:pStyle w:val="Header"/>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1EA"/>
    <w:rsid w:val="000524FB"/>
    <w:rsid w:val="000F4C5B"/>
    <w:rsid w:val="00173D09"/>
    <w:rsid w:val="002111EA"/>
    <w:rsid w:val="002C1E87"/>
    <w:rsid w:val="00307E00"/>
    <w:rsid w:val="003858B3"/>
    <w:rsid w:val="003E1905"/>
    <w:rsid w:val="00416BCE"/>
    <w:rsid w:val="00487A8B"/>
    <w:rsid w:val="004E340B"/>
    <w:rsid w:val="005B1D12"/>
    <w:rsid w:val="00624BC1"/>
    <w:rsid w:val="006572AB"/>
    <w:rsid w:val="00721A01"/>
    <w:rsid w:val="007D5F81"/>
    <w:rsid w:val="007F018A"/>
    <w:rsid w:val="00836EFD"/>
    <w:rsid w:val="008C1479"/>
    <w:rsid w:val="009040AC"/>
    <w:rsid w:val="009424D4"/>
    <w:rsid w:val="00956F7F"/>
    <w:rsid w:val="00BA7EED"/>
    <w:rsid w:val="00C66BC4"/>
    <w:rsid w:val="00CB2876"/>
    <w:rsid w:val="00D2083A"/>
    <w:rsid w:val="00D220E6"/>
    <w:rsid w:val="00F92868"/>
    <w:rsid w:val="00FA51FE"/>
    <w:rsid w:val="00FC6A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A67E8"/>
  <w15:docId w15:val="{DF632339-44A2-48AC-83BE-B29877CE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F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1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1EA"/>
    <w:rPr>
      <w:rFonts w:ascii="Tahoma" w:hAnsi="Tahoma" w:cs="Tahoma"/>
      <w:sz w:val="16"/>
      <w:szCs w:val="16"/>
    </w:rPr>
  </w:style>
  <w:style w:type="paragraph" w:styleId="Header">
    <w:name w:val="header"/>
    <w:basedOn w:val="Normal"/>
    <w:link w:val="HeaderChar"/>
    <w:uiPriority w:val="99"/>
    <w:unhideWhenUsed/>
    <w:rsid w:val="00D22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0E6"/>
  </w:style>
  <w:style w:type="paragraph" w:styleId="Footer">
    <w:name w:val="footer"/>
    <w:basedOn w:val="Normal"/>
    <w:link w:val="FooterChar"/>
    <w:uiPriority w:val="99"/>
    <w:unhideWhenUsed/>
    <w:rsid w:val="00D22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mp"/><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8</Words>
  <Characters>50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Anthony Romero</cp:lastModifiedBy>
  <cp:revision>14</cp:revision>
  <dcterms:created xsi:type="dcterms:W3CDTF">2013-03-13T17:08:00Z</dcterms:created>
  <dcterms:modified xsi:type="dcterms:W3CDTF">2025-10-17T15:24:00Z</dcterms:modified>
</cp:coreProperties>
</file>